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D99" w:rsidRPr="0070414E" w:rsidRDefault="00AA2D99" w:rsidP="00AA2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0414E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AA2D99" w:rsidRPr="0070414E" w:rsidRDefault="00AA2D99" w:rsidP="00AA2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14E">
        <w:rPr>
          <w:rFonts w:ascii="Times New Roman" w:hAnsi="Times New Roman" w:cs="Times New Roman"/>
          <w:b/>
          <w:sz w:val="28"/>
          <w:szCs w:val="28"/>
        </w:rPr>
        <w:t xml:space="preserve">о реализации Закона Камчатского края от </w:t>
      </w:r>
      <w:r>
        <w:rPr>
          <w:rFonts w:ascii="Times New Roman" w:hAnsi="Times New Roman" w:cs="Times New Roman"/>
          <w:b/>
          <w:sz w:val="28"/>
          <w:szCs w:val="28"/>
        </w:rPr>
        <w:t>07.1</w:t>
      </w:r>
      <w:r w:rsidRPr="0070414E">
        <w:rPr>
          <w:rFonts w:ascii="Times New Roman" w:hAnsi="Times New Roman" w:cs="Times New Roman"/>
          <w:b/>
          <w:sz w:val="28"/>
          <w:szCs w:val="28"/>
        </w:rPr>
        <w:t>2.201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0414E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39</w:t>
      </w:r>
      <w:r w:rsidRPr="007041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2D99" w:rsidRDefault="00AA2D99" w:rsidP="00AA2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14E">
        <w:rPr>
          <w:rFonts w:ascii="Times New Roman" w:hAnsi="Times New Roman" w:cs="Times New Roman"/>
          <w:b/>
          <w:sz w:val="28"/>
          <w:szCs w:val="28"/>
        </w:rPr>
        <w:t xml:space="preserve">"О 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порядке осуществления </w:t>
      </w:r>
      <w:r w:rsidRPr="0070414E">
        <w:rPr>
          <w:rFonts w:ascii="Times New Roman" w:hAnsi="Times New Roman" w:cs="Times New Roman"/>
          <w:b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7041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земельного</w:t>
      </w:r>
      <w:r w:rsidRPr="0070414E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AA2D99" w:rsidRDefault="00AA2D99" w:rsidP="00AA2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14E">
        <w:rPr>
          <w:rFonts w:ascii="Times New Roman" w:hAnsi="Times New Roman" w:cs="Times New Roman"/>
          <w:b/>
          <w:sz w:val="28"/>
          <w:szCs w:val="28"/>
        </w:rPr>
        <w:t xml:space="preserve"> в Камчатском крае"</w:t>
      </w:r>
    </w:p>
    <w:p w:rsidR="00AA2D99" w:rsidRPr="0070414E" w:rsidRDefault="00AA2D99" w:rsidP="00AA2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09A" w:rsidRDefault="001D06AD" w:rsidP="00933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906D1" w:rsidRPr="00D6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Земельный контроль является инструментом, призванным </w:t>
      </w:r>
      <w:r w:rsidR="005B5CDC" w:rsidRPr="00D6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</w:t>
      </w:r>
      <w:r w:rsidR="00D906D1" w:rsidRPr="00D6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5CDC" w:rsidRPr="00D6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надлежащему</w:t>
      </w:r>
      <w:r w:rsidR="00D906D1" w:rsidRPr="00D6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выполнению </w:t>
      </w:r>
      <w:r w:rsidR="005B5CDC" w:rsidRPr="00D6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землепользователями</w:t>
      </w:r>
      <w:r w:rsidR="00D906D1" w:rsidRPr="00D6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 земельного законодательства. Согласно </w:t>
      </w:r>
      <w:r w:rsidR="005E2C1B" w:rsidRPr="00D6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</w:t>
      </w:r>
      <w:r w:rsidR="00D906D1" w:rsidRPr="00D6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E2C1B" w:rsidRPr="00D6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 Конституции Российской Федерации земля и другие природные ресурсы используются в Российской Федерации, как основа жизни и деятельности народов, проживающих на соответствующей территории.</w:t>
      </w:r>
      <w:r w:rsidR="00D906D1" w:rsidRPr="00D6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</w:t>
      </w:r>
      <w:r w:rsidR="00BC11D3" w:rsidRPr="00D6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D906D1" w:rsidRPr="00D6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дание благоприятной среды </w:t>
      </w:r>
      <w:r w:rsidR="00DC6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D906D1" w:rsidRPr="00D6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</w:t>
      </w:r>
      <w:r w:rsidR="00DC6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D906D1" w:rsidRPr="00D6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муниципальных образований</w:t>
      </w:r>
      <w:r w:rsidR="00DC6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приоритетное направление </w:t>
      </w:r>
      <w:r w:rsidR="00DC68BB" w:rsidRPr="00D6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D906D1" w:rsidRPr="00D6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 местн</w:t>
      </w:r>
      <w:r w:rsidR="00DC6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самоуправления всех уровней, одним из механизмов реализации которого является муниципальный земельный контроль.</w:t>
      </w:r>
      <w:r w:rsidR="00D906D1" w:rsidRPr="00D6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7784F" w:rsidRDefault="0093309A" w:rsidP="00235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C6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Правовое регулирование вопросов </w:t>
      </w:r>
      <w:r w:rsidR="005B5CDC" w:rsidRPr="00D6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земельного контроля </w:t>
      </w:r>
      <w:r w:rsidR="00DC6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5B5CDC" w:rsidRPr="00D6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</w:t>
      </w:r>
      <w:r w:rsidR="00DC6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5B5CDC" w:rsidRPr="00D6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</w:t>
      </w:r>
      <w:r w:rsidR="00DC6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5B5CDC" w:rsidRPr="00D6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(далее – Земельный кодекс), </w:t>
      </w:r>
      <w:r w:rsidR="005B5CDC" w:rsidRPr="00D640A0">
        <w:rPr>
          <w:rFonts w:ascii="Times New Roman" w:hAnsi="Times New Roman" w:cs="Times New Roman"/>
          <w:sz w:val="28"/>
          <w:szCs w:val="28"/>
        </w:rPr>
        <w:t>Федеральны</w:t>
      </w:r>
      <w:r w:rsidR="00DC68BB">
        <w:rPr>
          <w:rFonts w:ascii="Times New Roman" w:hAnsi="Times New Roman" w:cs="Times New Roman"/>
          <w:sz w:val="28"/>
          <w:szCs w:val="28"/>
        </w:rPr>
        <w:t>м</w:t>
      </w:r>
      <w:r w:rsidR="005B5CDC" w:rsidRPr="00D640A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C68BB">
        <w:rPr>
          <w:rFonts w:ascii="Times New Roman" w:hAnsi="Times New Roman" w:cs="Times New Roman"/>
          <w:sz w:val="28"/>
          <w:szCs w:val="28"/>
        </w:rPr>
        <w:t>ом</w:t>
      </w:r>
      <w:r w:rsidR="005B5CDC" w:rsidRPr="00D640A0">
        <w:rPr>
          <w:rFonts w:ascii="Times New Roman" w:hAnsi="Times New Roman" w:cs="Times New Roman"/>
          <w:sz w:val="28"/>
          <w:szCs w:val="28"/>
        </w:rPr>
        <w:t xml:space="preserve"> от 06.10.2003 № 131-ФЗ </w:t>
      </w:r>
      <w:r w:rsidR="00AB293D">
        <w:rPr>
          <w:rFonts w:ascii="Times New Roman" w:hAnsi="Times New Roman" w:cs="Times New Roman"/>
          <w:sz w:val="28"/>
          <w:szCs w:val="28"/>
        </w:rPr>
        <w:t>"</w:t>
      </w:r>
      <w:r w:rsidR="005B5CDC" w:rsidRPr="00D640A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B293D">
        <w:rPr>
          <w:rFonts w:ascii="Times New Roman" w:hAnsi="Times New Roman" w:cs="Times New Roman"/>
          <w:sz w:val="28"/>
          <w:szCs w:val="28"/>
        </w:rPr>
        <w:t>"</w:t>
      </w:r>
      <w:r w:rsidR="005B5CDC" w:rsidRPr="00D640A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B5CDC" w:rsidRPr="00D640A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B5CDC" w:rsidRPr="00D640A0">
        <w:rPr>
          <w:rFonts w:ascii="Times New Roman" w:hAnsi="Times New Roman" w:cs="Times New Roman"/>
          <w:sz w:val="28"/>
          <w:szCs w:val="28"/>
        </w:rPr>
        <w:t>– Федеральный закон № 131-ФЗ), Федеральны</w:t>
      </w:r>
      <w:r w:rsidR="00DC68BB">
        <w:rPr>
          <w:rFonts w:ascii="Times New Roman" w:hAnsi="Times New Roman" w:cs="Times New Roman"/>
          <w:sz w:val="28"/>
          <w:szCs w:val="28"/>
        </w:rPr>
        <w:t>м</w:t>
      </w:r>
      <w:r w:rsidR="005B5CDC" w:rsidRPr="00D640A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C68BB">
        <w:rPr>
          <w:rFonts w:ascii="Times New Roman" w:hAnsi="Times New Roman" w:cs="Times New Roman"/>
          <w:sz w:val="28"/>
          <w:szCs w:val="28"/>
        </w:rPr>
        <w:t>ом</w:t>
      </w:r>
      <w:r w:rsidR="005B5CDC" w:rsidRPr="00D640A0">
        <w:rPr>
          <w:rFonts w:ascii="Times New Roman" w:hAnsi="Times New Roman" w:cs="Times New Roman"/>
          <w:sz w:val="28"/>
          <w:szCs w:val="28"/>
        </w:rPr>
        <w:t xml:space="preserve"> от 26.12.2008 № 294-ФЗ </w:t>
      </w:r>
      <w:r w:rsidR="00AB293D">
        <w:rPr>
          <w:rFonts w:ascii="Times New Roman" w:hAnsi="Times New Roman" w:cs="Times New Roman"/>
          <w:sz w:val="28"/>
          <w:szCs w:val="28"/>
        </w:rPr>
        <w:t>"</w:t>
      </w:r>
      <w:r w:rsidR="005B5CDC" w:rsidRPr="00D640A0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AB293D">
        <w:rPr>
          <w:rFonts w:ascii="Times New Roman" w:hAnsi="Times New Roman" w:cs="Times New Roman"/>
          <w:sz w:val="28"/>
          <w:szCs w:val="28"/>
        </w:rPr>
        <w:t>"</w:t>
      </w:r>
      <w:r w:rsidR="005B5CDC" w:rsidRPr="00D640A0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2357B3">
        <w:rPr>
          <w:rFonts w:ascii="Times New Roman" w:hAnsi="Times New Roman" w:cs="Times New Roman"/>
          <w:sz w:val="28"/>
          <w:szCs w:val="28"/>
        </w:rPr>
        <w:t xml:space="preserve"> – Федеральный закон № 294-ФЗ), Федеральный закон от 31.07.2020 № 248-ФЗ "О государственном контроле (надзоре) и муниципальном контроле в Российской Федерации" (далее – Федеральный закон № 248-ФЗ).</w:t>
      </w:r>
    </w:p>
    <w:p w:rsidR="00954C31" w:rsidRDefault="0017784F" w:rsidP="00FF30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4C31">
        <w:rPr>
          <w:rFonts w:ascii="Times New Roman" w:hAnsi="Times New Roman" w:cs="Times New Roman"/>
          <w:sz w:val="28"/>
          <w:szCs w:val="28"/>
        </w:rPr>
        <w:t>До 01.01.2022 года в соответствие</w:t>
      </w:r>
      <w:r w:rsidR="00CA5E9E">
        <w:rPr>
          <w:rFonts w:ascii="Times New Roman" w:hAnsi="Times New Roman" w:cs="Times New Roman"/>
          <w:sz w:val="28"/>
          <w:szCs w:val="28"/>
        </w:rPr>
        <w:t xml:space="preserve"> со </w:t>
      </w:r>
      <w:r w:rsidR="00E23CC1">
        <w:rPr>
          <w:rFonts w:ascii="Times New Roman" w:hAnsi="Times New Roman" w:cs="Times New Roman"/>
          <w:sz w:val="28"/>
          <w:szCs w:val="28"/>
        </w:rPr>
        <w:t>статьёй</w:t>
      </w:r>
      <w:r w:rsidR="00CA5E9E">
        <w:rPr>
          <w:rFonts w:ascii="Times New Roman" w:hAnsi="Times New Roman" w:cs="Times New Roman"/>
          <w:sz w:val="28"/>
          <w:szCs w:val="28"/>
        </w:rPr>
        <w:t xml:space="preserve"> 72 Земельного кодекса </w:t>
      </w:r>
      <w:r w:rsidRPr="0017784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</w:t>
      </w:r>
      <w:r w:rsidR="00F7438F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F7438F">
        <w:rPr>
          <w:rFonts w:ascii="Times New Roman" w:hAnsi="Times New Roman" w:cs="Times New Roman"/>
          <w:sz w:val="28"/>
          <w:szCs w:val="28"/>
        </w:rPr>
        <w:t>ый</w:t>
      </w:r>
      <w:r w:rsidRPr="0017784F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F7438F">
        <w:rPr>
          <w:rFonts w:ascii="Times New Roman" w:hAnsi="Times New Roman" w:cs="Times New Roman"/>
          <w:sz w:val="28"/>
          <w:szCs w:val="28"/>
        </w:rPr>
        <w:t>ь</w:t>
      </w:r>
      <w:r w:rsidRPr="0017784F">
        <w:rPr>
          <w:rFonts w:ascii="Times New Roman" w:hAnsi="Times New Roman" w:cs="Times New Roman"/>
          <w:sz w:val="28"/>
          <w:szCs w:val="28"/>
        </w:rPr>
        <w:t xml:space="preserve"> </w:t>
      </w:r>
      <w:r w:rsidR="00FF30DA">
        <w:rPr>
          <w:rFonts w:ascii="Times New Roman" w:hAnsi="Times New Roman" w:cs="Times New Roman"/>
          <w:sz w:val="28"/>
          <w:szCs w:val="28"/>
        </w:rPr>
        <w:t>осуществлял</w:t>
      </w:r>
      <w:r w:rsidR="00F7438F">
        <w:rPr>
          <w:rFonts w:ascii="Times New Roman" w:hAnsi="Times New Roman" w:cs="Times New Roman"/>
          <w:sz w:val="28"/>
          <w:szCs w:val="28"/>
        </w:rPr>
        <w:t>ся</w:t>
      </w:r>
      <w:r w:rsidR="00FF30DA">
        <w:rPr>
          <w:rFonts w:ascii="Times New Roman" w:hAnsi="Times New Roman" w:cs="Times New Roman"/>
          <w:sz w:val="28"/>
          <w:szCs w:val="28"/>
        </w:rPr>
        <w:t xml:space="preserve"> </w:t>
      </w:r>
      <w:r w:rsidRPr="0017784F">
        <w:rPr>
          <w:rFonts w:ascii="Times New Roman" w:hAnsi="Times New Roman" w:cs="Times New Roman"/>
          <w:sz w:val="28"/>
          <w:szCs w:val="28"/>
        </w:rPr>
        <w:t>в порядке, установленном нормативными правовыми актами субъектов Российской Федерации, а также принятыми в соответствии с ними нормативными правовыми актами о</w:t>
      </w:r>
      <w:r w:rsidR="00FF30DA">
        <w:rPr>
          <w:rFonts w:ascii="Times New Roman" w:hAnsi="Times New Roman" w:cs="Times New Roman"/>
          <w:sz w:val="28"/>
          <w:szCs w:val="28"/>
        </w:rPr>
        <w:t>рганов местного самоуправ</w:t>
      </w:r>
      <w:r w:rsidR="00BD75FD">
        <w:rPr>
          <w:rFonts w:ascii="Times New Roman" w:hAnsi="Times New Roman" w:cs="Times New Roman"/>
          <w:sz w:val="28"/>
          <w:szCs w:val="28"/>
        </w:rPr>
        <w:t xml:space="preserve">ления.                        </w:t>
      </w:r>
    </w:p>
    <w:p w:rsidR="008625F3" w:rsidRPr="008625F3" w:rsidRDefault="008625F3" w:rsidP="00AF163B">
      <w:pPr>
        <w:pStyle w:val="ac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8A4FF9">
        <w:rPr>
          <w:rFonts w:ascii="Times New Roman" w:hAnsi="Times New Roman" w:cs="Times New Roman"/>
          <w:sz w:val="28"/>
          <w:szCs w:val="28"/>
        </w:rPr>
        <w:t>В соответствии с З</w:t>
      </w:r>
      <w:r w:rsidRPr="008625F3">
        <w:rPr>
          <w:rFonts w:ascii="Times New Roman" w:hAnsi="Times New Roman" w:cs="Times New Roman"/>
          <w:sz w:val="28"/>
          <w:szCs w:val="28"/>
        </w:rPr>
        <w:t xml:space="preserve">аконом Камчатского края  от 07.12.2016 № 39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B293D">
        <w:rPr>
          <w:rFonts w:ascii="Times New Roman" w:hAnsi="Times New Roman" w:cs="Times New Roman"/>
          <w:sz w:val="28"/>
          <w:szCs w:val="28"/>
        </w:rPr>
        <w:t>"</w:t>
      </w:r>
      <w:r w:rsidRPr="008625F3">
        <w:rPr>
          <w:rFonts w:ascii="Times New Roman" w:hAnsi="Times New Roman" w:cs="Times New Roman"/>
          <w:sz w:val="28"/>
          <w:szCs w:val="28"/>
        </w:rPr>
        <w:t>О порядке осуществления муниципального земельного контроля в Камчатском крае</w:t>
      </w:r>
      <w:r w:rsidR="00AB293D">
        <w:rPr>
          <w:rFonts w:ascii="Times New Roman" w:hAnsi="Times New Roman" w:cs="Times New Roman"/>
          <w:sz w:val="28"/>
          <w:szCs w:val="28"/>
        </w:rPr>
        <w:t>"</w:t>
      </w:r>
      <w:r w:rsidR="0093225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3225C">
        <w:rPr>
          <w:rFonts w:ascii="Times New Roman" w:hAnsi="Times New Roman" w:cs="Times New Roman"/>
          <w:sz w:val="28"/>
          <w:szCs w:val="28"/>
        </w:rPr>
        <w:softHyphen/>
        <w:t>– Закон</w:t>
      </w:r>
      <w:r w:rsidR="00DC68BB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  <w:r w:rsidR="00E23CC1">
        <w:rPr>
          <w:rFonts w:ascii="Times New Roman" w:hAnsi="Times New Roman" w:cs="Times New Roman"/>
          <w:sz w:val="28"/>
          <w:szCs w:val="28"/>
        </w:rPr>
        <w:t xml:space="preserve"> № 39</w:t>
      </w:r>
      <w:r w:rsidR="0093225C">
        <w:rPr>
          <w:rFonts w:ascii="Times New Roman" w:hAnsi="Times New Roman" w:cs="Times New Roman"/>
          <w:sz w:val="28"/>
          <w:szCs w:val="28"/>
        </w:rPr>
        <w:t xml:space="preserve">) </w:t>
      </w:r>
      <w:r w:rsidR="0093225C" w:rsidRPr="0093225C">
        <w:rPr>
          <w:rFonts w:ascii="Times New Roman" w:hAnsi="Times New Roman" w:cs="Times New Roman"/>
          <w:sz w:val="28"/>
          <w:szCs w:val="28"/>
        </w:rPr>
        <w:t>м</w:t>
      </w:r>
      <w:r w:rsidRPr="008625F3">
        <w:rPr>
          <w:rFonts w:ascii="Times New Roman" w:hAnsi="Times New Roman" w:cs="Times New Roman"/>
          <w:sz w:val="28"/>
          <w:szCs w:val="28"/>
        </w:rPr>
        <w:t>униципальный земельный контроль осуществля</w:t>
      </w:r>
      <w:r w:rsidR="00FF30DA">
        <w:rPr>
          <w:rFonts w:ascii="Times New Roman" w:hAnsi="Times New Roman" w:cs="Times New Roman"/>
          <w:sz w:val="28"/>
          <w:szCs w:val="28"/>
        </w:rPr>
        <w:t>лся</w:t>
      </w:r>
      <w:r w:rsidRPr="008625F3">
        <w:rPr>
          <w:rFonts w:ascii="Times New Roman" w:hAnsi="Times New Roman" w:cs="Times New Roman"/>
          <w:sz w:val="28"/>
          <w:szCs w:val="28"/>
        </w:rPr>
        <w:t xml:space="preserve"> уполномоченными органами местного самоуправления городских и сельских поселений и городских округов в Камчатском крае в отношении расположенных в границах соответствующих муниципальных образований Камчатского края объектов земельных отношений, а также уполномоченными органами местного самоуправления муниципальных районов в отношении расположенных на межселенной территории муниципального района в Камчатском крае объектов земельных отношений.</w:t>
      </w:r>
    </w:p>
    <w:p w:rsidR="003B341B" w:rsidRPr="00BE0C7E" w:rsidRDefault="003B341B" w:rsidP="006830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163B">
        <w:rPr>
          <w:rFonts w:ascii="Times New Roman" w:hAnsi="Times New Roman" w:cs="Times New Roman"/>
          <w:sz w:val="28"/>
          <w:szCs w:val="28"/>
        </w:rPr>
        <w:t>А</w:t>
      </w:r>
      <w:r w:rsidRPr="00BE0C7E">
        <w:rPr>
          <w:rFonts w:ascii="Times New Roman" w:hAnsi="Times New Roman" w:cs="Times New Roman"/>
          <w:sz w:val="28"/>
          <w:szCs w:val="28"/>
        </w:rPr>
        <w:t xml:space="preserve">нализ </w:t>
      </w:r>
      <w:r w:rsidR="008A4FF9">
        <w:rPr>
          <w:rFonts w:ascii="Times New Roman" w:hAnsi="Times New Roman" w:cs="Times New Roman"/>
          <w:sz w:val="28"/>
          <w:szCs w:val="28"/>
        </w:rPr>
        <w:t xml:space="preserve">представленной </w:t>
      </w:r>
      <w:r w:rsidRPr="00BE0C7E">
        <w:rPr>
          <w:rFonts w:ascii="Times New Roman" w:hAnsi="Times New Roman" w:cs="Times New Roman"/>
          <w:sz w:val="28"/>
          <w:szCs w:val="28"/>
        </w:rPr>
        <w:t xml:space="preserve">информации об осуществлении муниципального </w:t>
      </w:r>
      <w:r w:rsidR="001A4062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C7E">
        <w:rPr>
          <w:rFonts w:ascii="Times New Roman" w:hAnsi="Times New Roman" w:cs="Times New Roman"/>
          <w:sz w:val="28"/>
          <w:szCs w:val="28"/>
        </w:rPr>
        <w:t xml:space="preserve">контроля уполномоченными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показал, </w:t>
      </w:r>
      <w:r w:rsidRPr="00BE0C7E">
        <w:rPr>
          <w:rFonts w:ascii="Times New Roman" w:hAnsi="Times New Roman" w:cs="Times New Roman"/>
          <w:sz w:val="28"/>
          <w:szCs w:val="28"/>
        </w:rPr>
        <w:t xml:space="preserve">что во всех муниципальных образованиях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E0C7E">
        <w:rPr>
          <w:rFonts w:ascii="Times New Roman" w:hAnsi="Times New Roman" w:cs="Times New Roman"/>
          <w:sz w:val="28"/>
          <w:szCs w:val="28"/>
        </w:rPr>
        <w:t>Камчатско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E0C7E">
        <w:rPr>
          <w:rFonts w:ascii="Times New Roman" w:hAnsi="Times New Roman" w:cs="Times New Roman"/>
          <w:sz w:val="28"/>
          <w:szCs w:val="28"/>
        </w:rPr>
        <w:t xml:space="preserve"> кра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E0C7E">
        <w:rPr>
          <w:rFonts w:ascii="Times New Roman" w:hAnsi="Times New Roman" w:cs="Times New Roman"/>
          <w:sz w:val="28"/>
          <w:szCs w:val="28"/>
        </w:rPr>
        <w:t xml:space="preserve"> органами муниципального контроля являются </w:t>
      </w:r>
      <w:r w:rsidRPr="00BE0C7E">
        <w:rPr>
          <w:rFonts w:ascii="Times New Roman" w:hAnsi="Times New Roman" w:cs="Times New Roman"/>
          <w:sz w:val="28"/>
          <w:szCs w:val="28"/>
        </w:rPr>
        <w:lastRenderedPageBreak/>
        <w:t>администрации муниципальных образований, на структурные подразделения</w:t>
      </w:r>
      <w:r>
        <w:rPr>
          <w:rFonts w:ascii="Times New Roman" w:hAnsi="Times New Roman" w:cs="Times New Roman"/>
          <w:sz w:val="28"/>
          <w:szCs w:val="28"/>
        </w:rPr>
        <w:t xml:space="preserve"> (управления, отделы)</w:t>
      </w:r>
      <w:r w:rsidRPr="00BE0C7E">
        <w:rPr>
          <w:rFonts w:ascii="Times New Roman" w:hAnsi="Times New Roman" w:cs="Times New Roman"/>
          <w:sz w:val="28"/>
          <w:szCs w:val="28"/>
        </w:rPr>
        <w:t xml:space="preserve"> и должностные лица которых возложена обязанность по исполнению конкретных контрольных полномочий.</w:t>
      </w:r>
    </w:p>
    <w:p w:rsidR="003B341B" w:rsidRDefault="00F7438F" w:rsidP="003B341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3B341B" w:rsidRPr="00BE0C7E">
        <w:rPr>
          <w:rFonts w:ascii="Times New Roman" w:hAnsi="Times New Roman" w:cs="Times New Roman"/>
          <w:sz w:val="28"/>
          <w:szCs w:val="28"/>
        </w:rPr>
        <w:t>муниципального контроля осуществляется из бюджета соответствующего муниципального образования.</w:t>
      </w:r>
      <w:r w:rsidR="003B341B">
        <w:rPr>
          <w:rFonts w:ascii="Times New Roman" w:hAnsi="Times New Roman" w:cs="Times New Roman"/>
          <w:sz w:val="28"/>
          <w:szCs w:val="28"/>
        </w:rPr>
        <w:t xml:space="preserve"> В связи с тем, что м</w:t>
      </w:r>
      <w:r w:rsidR="003B341B" w:rsidRPr="00BE0C7E">
        <w:rPr>
          <w:rFonts w:ascii="Times New Roman" w:hAnsi="Times New Roman" w:cs="Times New Roman"/>
          <w:sz w:val="28"/>
          <w:szCs w:val="28"/>
        </w:rPr>
        <w:t>етодика оценки финансовых затрат на исполнение контрольных полномочий отсутствует</w:t>
      </w:r>
      <w:r w:rsidR="003B341B">
        <w:rPr>
          <w:rFonts w:ascii="Times New Roman" w:hAnsi="Times New Roman" w:cs="Times New Roman"/>
          <w:sz w:val="28"/>
          <w:szCs w:val="28"/>
        </w:rPr>
        <w:t>,</w:t>
      </w:r>
      <w:r w:rsidR="003B341B" w:rsidRPr="00BE0C7E">
        <w:rPr>
          <w:rFonts w:ascii="Times New Roman" w:hAnsi="Times New Roman" w:cs="Times New Roman"/>
          <w:sz w:val="28"/>
          <w:szCs w:val="28"/>
        </w:rPr>
        <w:t xml:space="preserve"> </w:t>
      </w:r>
      <w:r w:rsidR="003B341B">
        <w:rPr>
          <w:rFonts w:ascii="Times New Roman" w:hAnsi="Times New Roman" w:cs="Times New Roman"/>
          <w:sz w:val="28"/>
          <w:szCs w:val="28"/>
        </w:rPr>
        <w:t>органы</w:t>
      </w:r>
      <w:r w:rsidR="003B341B" w:rsidRPr="00BE0C7E">
        <w:rPr>
          <w:rFonts w:ascii="Times New Roman" w:hAnsi="Times New Roman" w:cs="Times New Roman"/>
          <w:sz w:val="28"/>
          <w:szCs w:val="28"/>
        </w:rPr>
        <w:t xml:space="preserve"> </w:t>
      </w:r>
      <w:r w:rsidR="003B341B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3B341B" w:rsidRPr="00BE0C7E">
        <w:rPr>
          <w:rFonts w:ascii="Times New Roman" w:hAnsi="Times New Roman" w:cs="Times New Roman"/>
          <w:sz w:val="28"/>
          <w:szCs w:val="28"/>
        </w:rPr>
        <w:t xml:space="preserve">по-разному подходят к определению </w:t>
      </w:r>
      <w:r w:rsidR="004F6DF7" w:rsidRPr="00BE0C7E">
        <w:rPr>
          <w:rFonts w:ascii="Times New Roman" w:hAnsi="Times New Roman" w:cs="Times New Roman"/>
          <w:sz w:val="28"/>
          <w:szCs w:val="28"/>
        </w:rPr>
        <w:t>объёмов</w:t>
      </w:r>
      <w:r w:rsidR="003B341B" w:rsidRPr="00BE0C7E">
        <w:rPr>
          <w:rFonts w:ascii="Times New Roman" w:hAnsi="Times New Roman" w:cs="Times New Roman"/>
          <w:sz w:val="28"/>
          <w:szCs w:val="28"/>
        </w:rPr>
        <w:t xml:space="preserve"> финансирования контрольной деятельности и в большинстве случаев не </w:t>
      </w:r>
      <w:r w:rsidR="003B341B">
        <w:rPr>
          <w:rFonts w:ascii="Times New Roman" w:hAnsi="Times New Roman" w:cs="Times New Roman"/>
          <w:sz w:val="28"/>
          <w:szCs w:val="28"/>
        </w:rPr>
        <w:t>выделяют отдельно суммы таких</w:t>
      </w:r>
      <w:r w:rsidR="003B341B" w:rsidRPr="00BE0C7E">
        <w:rPr>
          <w:rFonts w:ascii="Times New Roman" w:hAnsi="Times New Roman" w:cs="Times New Roman"/>
          <w:sz w:val="28"/>
          <w:szCs w:val="28"/>
        </w:rPr>
        <w:t xml:space="preserve"> затрат, </w:t>
      </w:r>
      <w:r w:rsidR="003B341B">
        <w:rPr>
          <w:rFonts w:ascii="Times New Roman" w:hAnsi="Times New Roman" w:cs="Times New Roman"/>
          <w:sz w:val="28"/>
          <w:szCs w:val="28"/>
        </w:rPr>
        <w:t>полагая</w:t>
      </w:r>
      <w:r w:rsidR="003B341B" w:rsidRPr="00BE0C7E">
        <w:rPr>
          <w:rFonts w:ascii="Times New Roman" w:hAnsi="Times New Roman" w:cs="Times New Roman"/>
          <w:sz w:val="28"/>
          <w:szCs w:val="28"/>
        </w:rPr>
        <w:t xml:space="preserve">, что осуществление муниципального </w:t>
      </w:r>
      <w:r w:rsidR="001A4062">
        <w:rPr>
          <w:rFonts w:ascii="Times New Roman" w:hAnsi="Times New Roman" w:cs="Times New Roman"/>
          <w:sz w:val="28"/>
          <w:szCs w:val="28"/>
        </w:rPr>
        <w:t>земельного</w:t>
      </w:r>
      <w:r w:rsidR="003B341B">
        <w:rPr>
          <w:rFonts w:ascii="Times New Roman" w:hAnsi="Times New Roman" w:cs="Times New Roman"/>
          <w:sz w:val="28"/>
          <w:szCs w:val="28"/>
        </w:rPr>
        <w:t xml:space="preserve"> </w:t>
      </w:r>
      <w:r w:rsidR="003B341B" w:rsidRPr="00BE0C7E">
        <w:rPr>
          <w:rFonts w:ascii="Times New Roman" w:hAnsi="Times New Roman" w:cs="Times New Roman"/>
          <w:sz w:val="28"/>
          <w:szCs w:val="28"/>
        </w:rPr>
        <w:t>контроля обеспечивается муниципальными служащими в рамках выполнения ими основных должностных обязанностей.</w:t>
      </w:r>
    </w:p>
    <w:p w:rsidR="00AF163B" w:rsidRPr="00AF163B" w:rsidRDefault="00AF163B" w:rsidP="00AF16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25F3">
        <w:rPr>
          <w:rFonts w:ascii="Times New Roman" w:hAnsi="Times New Roman" w:cs="Times New Roman"/>
          <w:sz w:val="28"/>
          <w:szCs w:val="28"/>
        </w:rPr>
        <w:t>Муниципальный земельный контроль осуществляется посредством организации и проведения плановых и внеплановых проверок соблюдения требований</w:t>
      </w:r>
      <w:r w:rsidR="00DC68BB">
        <w:rPr>
          <w:rFonts w:ascii="Times New Roman" w:hAnsi="Times New Roman" w:cs="Times New Roman"/>
          <w:sz w:val="28"/>
          <w:szCs w:val="28"/>
        </w:rPr>
        <w:t xml:space="preserve"> федерального законодательства и </w:t>
      </w:r>
      <w:r w:rsidRPr="008625F3">
        <w:rPr>
          <w:rFonts w:ascii="Times New Roman" w:hAnsi="Times New Roman" w:cs="Times New Roman"/>
          <w:sz w:val="28"/>
          <w:szCs w:val="28"/>
        </w:rPr>
        <w:t>зак</w:t>
      </w:r>
      <w:r w:rsidR="00DC68BB">
        <w:rPr>
          <w:rFonts w:ascii="Times New Roman" w:hAnsi="Times New Roman" w:cs="Times New Roman"/>
          <w:sz w:val="28"/>
          <w:szCs w:val="28"/>
        </w:rPr>
        <w:t>онодательства Камчатского края</w:t>
      </w:r>
      <w:r w:rsidR="00DC68BB" w:rsidRPr="008625F3">
        <w:rPr>
          <w:rFonts w:ascii="Times New Roman" w:hAnsi="Times New Roman" w:cs="Times New Roman"/>
          <w:sz w:val="28"/>
          <w:szCs w:val="28"/>
        </w:rPr>
        <w:t xml:space="preserve"> в отношении объектов земельных отношений</w:t>
      </w:r>
      <w:r w:rsidR="00DC68BB">
        <w:rPr>
          <w:rFonts w:ascii="Times New Roman" w:hAnsi="Times New Roman" w:cs="Times New Roman"/>
          <w:sz w:val="28"/>
          <w:szCs w:val="28"/>
        </w:rPr>
        <w:t>,</w:t>
      </w:r>
      <w:r w:rsidR="00DC68BB" w:rsidRPr="008625F3">
        <w:rPr>
          <w:rFonts w:ascii="Times New Roman" w:hAnsi="Times New Roman" w:cs="Times New Roman"/>
          <w:sz w:val="28"/>
          <w:szCs w:val="28"/>
        </w:rPr>
        <w:t xml:space="preserve"> </w:t>
      </w:r>
      <w:r w:rsidRPr="008625F3">
        <w:rPr>
          <w:rFonts w:ascii="Times New Roman" w:hAnsi="Times New Roman" w:cs="Times New Roman"/>
          <w:sz w:val="28"/>
          <w:szCs w:val="28"/>
        </w:rPr>
        <w:t>за нарушение которых предусмотрена административная и иная ответственность.</w:t>
      </w:r>
    </w:p>
    <w:p w:rsidR="00AF163B" w:rsidRDefault="00AF163B" w:rsidP="00AF1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BD75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D640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одержание муниципального земельного контроля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D640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можно свести к проверке правил, за нарушение которых установлена ответственность в федеральном законодательстве: </w:t>
      </w:r>
    </w:p>
    <w:p w:rsidR="00AF163B" w:rsidRDefault="005666C4" w:rsidP="00AF1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AF16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наличие правоустанавливающих документов на землю и, в случае необходимости,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документов,</w:t>
      </w:r>
      <w:r w:rsidR="00AF16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разрешающих осуществление хозяйственной деятельности (ст. 7.1 </w:t>
      </w:r>
      <w:r w:rsidR="006B2A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Кодекса Российской Федерации об административных правонарушениях (далее – </w:t>
      </w:r>
      <w:r w:rsidR="00AF16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КоАП РФ</w:t>
      </w:r>
      <w:r w:rsidR="006B2A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AF16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B29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="00AF16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Самовольное занятие земельного участка</w:t>
      </w:r>
      <w:r w:rsidR="00AB29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="00AF16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);</w:t>
      </w:r>
    </w:p>
    <w:p w:rsidR="00AF163B" w:rsidRDefault="005666C4" w:rsidP="00AF1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AF16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F16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наличие межевых знаков границ земельных участков (за уничтожение межевых знаков – ответственность по ч.</w:t>
      </w:r>
      <w:r w:rsidR="003B3B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F16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 ст.</w:t>
      </w:r>
      <w:r w:rsidR="003B3B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F16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7.2 Ко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AF16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 РФ </w:t>
      </w:r>
      <w:r w:rsidR="00AB29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="00AF16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Уничтожение специальных знаков</w:t>
      </w:r>
      <w:r w:rsidR="00AB29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="00AF16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);</w:t>
      </w:r>
    </w:p>
    <w:p w:rsidR="00AF163B" w:rsidRDefault="005666C4" w:rsidP="00885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AF16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отсутствие самовольной переуступки права пользования землей, а равно самовольного обмена земельного участка (ст. 7.10 КоАП РФ</w:t>
      </w:r>
      <w:r w:rsidR="008857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"</w:t>
      </w:r>
      <w:r w:rsidR="00885758">
        <w:rPr>
          <w:rFonts w:ascii="Times New Roman" w:hAnsi="Times New Roman" w:cs="Times New Roman"/>
          <w:sz w:val="28"/>
          <w:szCs w:val="28"/>
        </w:rPr>
        <w:t>Самовольная уступка права пользования землей, недрами, лесным участком или водным объектом"</w:t>
      </w:r>
      <w:r w:rsidR="00AF16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);</w:t>
      </w:r>
    </w:p>
    <w:p w:rsidR="00AF163B" w:rsidRDefault="005666C4" w:rsidP="00AF1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AF16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F16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своевременное, полное, достоверное информирование о состоянии земель (ст. 8.5 КоАП РФ </w:t>
      </w:r>
      <w:r w:rsidR="00AB29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="00AF16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Сокрытие или искажение экологической информации</w:t>
      </w:r>
      <w:r w:rsidR="00AB29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="00AF16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);</w:t>
      </w:r>
      <w:r w:rsidR="00927E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AF163B" w:rsidRDefault="005666C4" w:rsidP="00AF1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AF16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отсутствие порчи земель (ст. 8.6 КоАП РФ </w:t>
      </w:r>
      <w:r w:rsidR="00AB29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="00AF16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Порча земель</w:t>
      </w:r>
      <w:r w:rsidR="00AB29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="00AF16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ст. 254 У</w:t>
      </w:r>
      <w:r w:rsidR="006B2A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головного кодекса Российской Федерации</w:t>
      </w:r>
      <w:r w:rsidR="00AF16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B29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="00AF16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Порча земель</w:t>
      </w:r>
      <w:r w:rsidR="00AB29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="00AF16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);</w:t>
      </w:r>
    </w:p>
    <w:p w:rsidR="00AF163B" w:rsidRPr="00885758" w:rsidRDefault="005666C4" w:rsidP="008857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AF16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выполнение обязанностей 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приведению земель в состояние</w:t>
      </w:r>
      <w:r w:rsidR="00AF16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пригодное для использования по целевому назначению или рекультивации после завершения разработки месторождений полезных ископаемых, включая общераспространенные полезные ископаемые, строительных, мелиоративных, лесозаготовительных, изыскательских и иных работ, </w:t>
      </w:r>
      <w:r w:rsidR="003B3B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="00AF16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том числе осуществляемых для внутрихозяйственных или собственных надобностей (ст. 8.7 КоАП РФ</w:t>
      </w:r>
      <w:r w:rsidR="008857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85758" w:rsidRPr="008857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="00885758" w:rsidRPr="00885758">
        <w:rPr>
          <w:rFonts w:ascii="Times New Roman" w:hAnsi="Times New Roman" w:cs="Times New Roman"/>
          <w:bCs/>
          <w:sz w:val="28"/>
          <w:szCs w:val="28"/>
        </w:rPr>
        <w:t xml:space="preserve">Невыполнение обязанностей по </w:t>
      </w:r>
      <w:r w:rsidR="00885758" w:rsidRPr="00885758">
        <w:rPr>
          <w:rFonts w:ascii="Times New Roman" w:hAnsi="Times New Roman" w:cs="Times New Roman"/>
          <w:bCs/>
          <w:sz w:val="28"/>
          <w:szCs w:val="28"/>
        </w:rPr>
        <w:lastRenderedPageBreak/>
        <w:t>рекультивации земель, обязательных мероприятий по улучшению земель и охране почв"</w:t>
      </w:r>
      <w:r w:rsidR="00AF163B" w:rsidRPr="008857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);</w:t>
      </w:r>
    </w:p>
    <w:p w:rsidR="00AF163B" w:rsidRDefault="005666C4" w:rsidP="008857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AF16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использование земель по целевому назначению, использование земельного участка, предназначенного для сельскохозяйственного производства либо жилищного или иного строительства, выполнение обязательных мероприятий по улучшению земель и охране почв (ст</w:t>
      </w:r>
      <w:r w:rsidR="003B3B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AF16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8.8 КоАП РФ</w:t>
      </w:r>
      <w:r w:rsidR="008857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85758" w:rsidRPr="008857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="00885758" w:rsidRPr="00885758">
        <w:rPr>
          <w:rFonts w:ascii="Times New Roman" w:hAnsi="Times New Roman" w:cs="Times New Roman"/>
          <w:bCs/>
          <w:sz w:val="28"/>
          <w:szCs w:val="28"/>
        </w:rPr>
        <w:t>Использование земельных участков не по целевому назначению, невыполнение обязанностей по приведению земель в состояние, пригодное для использования по целевому назначению"</w:t>
      </w:r>
      <w:r w:rsidR="00AF163B" w:rsidRPr="008857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);</w:t>
      </w:r>
    </w:p>
    <w:p w:rsidR="00AF163B" w:rsidRDefault="005666C4" w:rsidP="00AF1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AF16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возмещение вреда, причиненного земельными правонарушениями </w:t>
      </w:r>
      <w:r w:rsidR="008857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="00AF16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(ст. 76 Земельного кодекса).</w:t>
      </w:r>
    </w:p>
    <w:p w:rsidR="00AF163B" w:rsidRPr="008625F3" w:rsidRDefault="00AF163B" w:rsidP="00AF16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25F3">
        <w:rPr>
          <w:rFonts w:ascii="Times New Roman" w:hAnsi="Times New Roman" w:cs="Times New Roman"/>
          <w:sz w:val="28"/>
          <w:szCs w:val="28"/>
        </w:rPr>
        <w:t>Проверки проводятся в документарной и (или) выездной формах. Срок проведения каждой из проверок не может превышать 20 рабочих дней.</w:t>
      </w:r>
    </w:p>
    <w:p w:rsidR="00AF163B" w:rsidRDefault="00AF163B" w:rsidP="00AF16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25F3">
        <w:rPr>
          <w:rFonts w:ascii="Times New Roman" w:hAnsi="Times New Roman" w:cs="Times New Roman"/>
          <w:sz w:val="28"/>
          <w:szCs w:val="28"/>
        </w:rPr>
        <w:t>Муниципальный земельный контроль может осуществляться посредством организации и проведения плановых (рейдовых) осмотров, обследований.</w:t>
      </w:r>
      <w:r w:rsidR="00441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582" w:rsidRDefault="00441582" w:rsidP="00AF16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лица, осуществляющие муниципальный земельный контроль</w:t>
      </w:r>
      <w:r w:rsidR="000E7EB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не уполномочены на составление протоколов об административных правонарушениях по результатам </w:t>
      </w:r>
      <w:r w:rsidR="00151669">
        <w:rPr>
          <w:rFonts w:ascii="Times New Roman" w:hAnsi="Times New Roman" w:cs="Times New Roman"/>
          <w:sz w:val="28"/>
          <w:szCs w:val="28"/>
        </w:rPr>
        <w:t>проведённых</w:t>
      </w:r>
      <w:r>
        <w:rPr>
          <w:rFonts w:ascii="Times New Roman" w:hAnsi="Times New Roman" w:cs="Times New Roman"/>
          <w:sz w:val="28"/>
          <w:szCs w:val="28"/>
        </w:rPr>
        <w:t xml:space="preserve"> проверок.</w:t>
      </w:r>
    </w:p>
    <w:p w:rsidR="00652EBA" w:rsidRPr="00652EBA" w:rsidRDefault="00885758" w:rsidP="009330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52EBA" w:rsidRPr="00652EBA">
        <w:rPr>
          <w:rFonts w:ascii="Times New Roman" w:hAnsi="Times New Roman" w:cs="Times New Roman"/>
          <w:sz w:val="28"/>
          <w:szCs w:val="28"/>
        </w:rPr>
        <w:t>случае выявления при проведении проверки нарушений юридическим лицом, индивидуальным предпринимателем обязательных требований или требований, установленных муниципальными правовыми актами, должностные лица органа муниципального контроля, проводившие проверку, в пределах полномочий, предусмотренных законодательством Российской Федерации, обязаны:</w:t>
      </w:r>
    </w:p>
    <w:p w:rsidR="00C76107" w:rsidRPr="0003689A" w:rsidRDefault="00652EBA" w:rsidP="0093309A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689A">
        <w:rPr>
          <w:rFonts w:ascii="Times New Roman" w:hAnsi="Times New Roman" w:cs="Times New Roman"/>
          <w:sz w:val="28"/>
          <w:szCs w:val="28"/>
        </w:rPr>
        <w:t>выдать предписание юридическому лицу, индивидуальному предпринимателю об устранении выявленных нарушений с указанием сроков их устранения</w:t>
      </w:r>
      <w:r w:rsidR="00C76107" w:rsidRPr="0003689A">
        <w:rPr>
          <w:rFonts w:ascii="Times New Roman" w:hAnsi="Times New Roman" w:cs="Times New Roman"/>
          <w:sz w:val="28"/>
          <w:szCs w:val="28"/>
        </w:rPr>
        <w:t>;</w:t>
      </w:r>
    </w:p>
    <w:p w:rsidR="00427D10" w:rsidRDefault="00652EBA" w:rsidP="0093309A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689A">
        <w:rPr>
          <w:rFonts w:ascii="Times New Roman" w:hAnsi="Times New Roman" w:cs="Times New Roman"/>
          <w:sz w:val="28"/>
          <w:szCs w:val="28"/>
        </w:rPr>
        <w:t>принять меры по контролю за устранением выявленных нарушений, их предупреждению, предотвращению возможного причинения вреда, а также меры по привлечению лиц, допустивших выявленные нарушения, к ответственности.</w:t>
      </w:r>
    </w:p>
    <w:p w:rsidR="007B5178" w:rsidRPr="0003689A" w:rsidRDefault="007B5178" w:rsidP="0093309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3689A">
        <w:rPr>
          <w:rFonts w:ascii="Times New Roman" w:hAnsi="Times New Roman" w:cs="Times New Roman"/>
          <w:sz w:val="28"/>
          <w:szCs w:val="28"/>
        </w:rPr>
        <w:t>Муниципальные инспектор</w:t>
      </w:r>
      <w:r w:rsidR="00DC68BB">
        <w:rPr>
          <w:rFonts w:ascii="Times New Roman" w:hAnsi="Times New Roman" w:cs="Times New Roman"/>
          <w:sz w:val="28"/>
          <w:szCs w:val="28"/>
        </w:rPr>
        <w:t>ы</w:t>
      </w:r>
      <w:r w:rsidRPr="0003689A">
        <w:rPr>
          <w:rFonts w:ascii="Times New Roman" w:hAnsi="Times New Roman" w:cs="Times New Roman"/>
          <w:sz w:val="28"/>
          <w:szCs w:val="28"/>
        </w:rPr>
        <w:t xml:space="preserve"> составля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3689A">
        <w:rPr>
          <w:rFonts w:ascii="Times New Roman" w:hAnsi="Times New Roman" w:cs="Times New Roman"/>
          <w:sz w:val="28"/>
          <w:szCs w:val="28"/>
        </w:rPr>
        <w:t>т по результатам проверок акты проверок соблюдения земельного законодательства с обязательным ознакомлением с ними собственников, владельцев, пользователей, арендаторов земельных участков.</w:t>
      </w:r>
    </w:p>
    <w:p w:rsidR="00851BC7" w:rsidRDefault="00427D10" w:rsidP="0093309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689A">
        <w:rPr>
          <w:rFonts w:ascii="Times New Roman" w:hAnsi="Times New Roman" w:cs="Times New Roman"/>
          <w:sz w:val="28"/>
          <w:szCs w:val="28"/>
        </w:rPr>
        <w:tab/>
      </w:r>
      <w:r w:rsidR="00851BC7" w:rsidRPr="0003689A">
        <w:rPr>
          <w:rFonts w:ascii="Times New Roman" w:hAnsi="Times New Roman" w:cs="Times New Roman"/>
          <w:sz w:val="28"/>
          <w:szCs w:val="28"/>
        </w:rPr>
        <w:t xml:space="preserve">Материалы проверок направляются в орган государственного земельного надзора – Управление Федеральной службы государственной регистрации, кадастра и картографии по Камчатскому краю (далее – Управление Росреестра). </w:t>
      </w:r>
    </w:p>
    <w:p w:rsidR="007B5178" w:rsidRDefault="00851BC7" w:rsidP="0093309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5178">
        <w:rPr>
          <w:rFonts w:ascii="Times New Roman" w:hAnsi="Times New Roman" w:cs="Times New Roman"/>
          <w:sz w:val="28"/>
          <w:szCs w:val="28"/>
        </w:rPr>
        <w:t>В</w:t>
      </w:r>
      <w:r w:rsidR="007B5178" w:rsidRPr="001F6769">
        <w:rPr>
          <w:rFonts w:ascii="Times New Roman" w:eastAsia="Times New Roman" w:hAnsi="Times New Roman" w:cs="Times New Roman"/>
          <w:sz w:val="28"/>
          <w:szCs w:val="28"/>
        </w:rPr>
        <w:t xml:space="preserve"> целях реализации положений </w:t>
      </w:r>
      <w:r w:rsidR="007B5178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7B5178" w:rsidRPr="001F6769">
        <w:rPr>
          <w:rFonts w:ascii="Times New Roman" w:eastAsia="Times New Roman" w:hAnsi="Times New Roman" w:cs="Times New Roman"/>
          <w:sz w:val="28"/>
          <w:szCs w:val="28"/>
        </w:rPr>
        <w:t xml:space="preserve"> кодекса </w:t>
      </w:r>
      <w:r w:rsidR="007B5178">
        <w:rPr>
          <w:rFonts w:ascii="Times New Roman" w:eastAsia="Times New Roman" w:hAnsi="Times New Roman" w:cs="Times New Roman"/>
          <w:sz w:val="28"/>
          <w:szCs w:val="28"/>
        </w:rPr>
        <w:t>и З</w:t>
      </w:r>
      <w:r w:rsidR="007B5178" w:rsidRPr="001F6769">
        <w:rPr>
          <w:rFonts w:ascii="Times New Roman" w:eastAsia="Times New Roman" w:hAnsi="Times New Roman" w:cs="Times New Roman"/>
          <w:sz w:val="28"/>
          <w:szCs w:val="28"/>
        </w:rPr>
        <w:t>акона</w:t>
      </w:r>
      <w:r w:rsidR="007B5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8BB">
        <w:rPr>
          <w:rFonts w:ascii="Times New Roman" w:eastAsia="Times New Roman" w:hAnsi="Times New Roman" w:cs="Times New Roman"/>
          <w:sz w:val="28"/>
          <w:szCs w:val="28"/>
        </w:rPr>
        <w:t xml:space="preserve">Камчатского края </w:t>
      </w:r>
      <w:r w:rsidR="005448C7">
        <w:rPr>
          <w:rFonts w:ascii="Times New Roman" w:eastAsia="Times New Roman" w:hAnsi="Times New Roman" w:cs="Times New Roman"/>
          <w:sz w:val="28"/>
          <w:szCs w:val="28"/>
        </w:rPr>
        <w:t xml:space="preserve">№ 39 </w:t>
      </w:r>
      <w:r w:rsidR="007B5178" w:rsidRPr="0003689A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B5178" w:rsidRPr="0003689A">
        <w:rPr>
          <w:rFonts w:ascii="Times New Roman" w:hAnsi="Times New Roman" w:cs="Times New Roman"/>
          <w:sz w:val="28"/>
          <w:szCs w:val="28"/>
        </w:rPr>
        <w:t xml:space="preserve"> Росреестра</w:t>
      </w:r>
      <w:r w:rsidR="007B5178">
        <w:rPr>
          <w:rFonts w:ascii="Times New Roman" w:hAnsi="Times New Roman" w:cs="Times New Roman"/>
          <w:sz w:val="28"/>
          <w:szCs w:val="28"/>
        </w:rPr>
        <w:t xml:space="preserve"> </w:t>
      </w:r>
      <w:r w:rsidR="007B5178" w:rsidRPr="001F6769">
        <w:rPr>
          <w:rFonts w:ascii="Times New Roman" w:eastAsia="Times New Roman" w:hAnsi="Times New Roman" w:cs="Times New Roman"/>
          <w:sz w:val="28"/>
          <w:szCs w:val="28"/>
        </w:rPr>
        <w:t xml:space="preserve">со всеми органами местного самоуправления Камчатского края были заключены соглашения о </w:t>
      </w:r>
      <w:r w:rsidR="007B5178" w:rsidRPr="001F676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взаимодействии при организации и осуществлении муниципального </w:t>
      </w:r>
      <w:r w:rsidR="007B5178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7B5178" w:rsidRPr="001F6769">
        <w:rPr>
          <w:rFonts w:ascii="Times New Roman" w:eastAsia="Times New Roman" w:hAnsi="Times New Roman" w:cs="Times New Roman"/>
          <w:sz w:val="28"/>
          <w:szCs w:val="28"/>
        </w:rPr>
        <w:t xml:space="preserve"> контроля в Камчатском крае.</w:t>
      </w:r>
    </w:p>
    <w:p w:rsidR="006B2A44" w:rsidRPr="00283F1D" w:rsidRDefault="007B5178" w:rsidP="006B2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3F1D" w:rsidRPr="00283F1D">
        <w:rPr>
          <w:rFonts w:ascii="Times New Roman" w:hAnsi="Times New Roman" w:cs="Times New Roman"/>
          <w:sz w:val="28"/>
          <w:szCs w:val="28"/>
        </w:rPr>
        <w:t xml:space="preserve">В связи со сложной эпидемиологической обстановкой Правительством Российской Федерации введены запреты и ограничения для проведения надзорных проверок в течение 2020-2021 годов. </w:t>
      </w:r>
    </w:p>
    <w:p w:rsidR="003307AE" w:rsidRPr="00CA5E9E" w:rsidRDefault="007137E8" w:rsidP="003B3BF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0464">
        <w:rPr>
          <w:rFonts w:ascii="Times New Roman" w:hAnsi="Times New Roman" w:cs="Times New Roman"/>
          <w:i/>
          <w:sz w:val="28"/>
          <w:szCs w:val="28"/>
        </w:rPr>
        <w:tab/>
      </w:r>
      <w:r w:rsidR="00CA5E9E" w:rsidRPr="00CA5E9E">
        <w:rPr>
          <w:rFonts w:ascii="Times New Roman" w:hAnsi="Times New Roman" w:cs="Times New Roman"/>
          <w:sz w:val="28"/>
          <w:szCs w:val="28"/>
        </w:rPr>
        <w:t>В тоже время, в</w:t>
      </w:r>
      <w:r w:rsidR="003B3BFB" w:rsidRPr="00CA5E9E">
        <w:rPr>
          <w:rFonts w:ascii="Times New Roman" w:hAnsi="Times New Roman" w:cs="Times New Roman"/>
          <w:sz w:val="28"/>
          <w:szCs w:val="28"/>
        </w:rPr>
        <w:t>сего за 20</w:t>
      </w:r>
      <w:r w:rsidR="00391038" w:rsidRPr="00CA5E9E">
        <w:rPr>
          <w:rFonts w:ascii="Times New Roman" w:hAnsi="Times New Roman" w:cs="Times New Roman"/>
          <w:sz w:val="28"/>
          <w:szCs w:val="28"/>
        </w:rPr>
        <w:t>21</w:t>
      </w:r>
      <w:r w:rsidR="003B3BFB" w:rsidRPr="00CA5E9E">
        <w:rPr>
          <w:rFonts w:ascii="Times New Roman" w:hAnsi="Times New Roman" w:cs="Times New Roman"/>
          <w:sz w:val="28"/>
          <w:szCs w:val="28"/>
        </w:rPr>
        <w:t xml:space="preserve"> год проведено </w:t>
      </w:r>
      <w:r w:rsidR="00CA5E9E" w:rsidRPr="00CA5E9E">
        <w:rPr>
          <w:rFonts w:ascii="Times New Roman" w:hAnsi="Times New Roman" w:cs="Times New Roman"/>
          <w:sz w:val="28"/>
          <w:szCs w:val="28"/>
        </w:rPr>
        <w:t xml:space="preserve">194 </w:t>
      </w:r>
      <w:r w:rsidR="003B3BFB" w:rsidRPr="00CA5E9E"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="0088051B" w:rsidRPr="00CA5E9E">
        <w:rPr>
          <w:rFonts w:ascii="Times New Roman" w:hAnsi="Times New Roman" w:cs="Times New Roman"/>
          <w:sz w:val="28"/>
          <w:szCs w:val="28"/>
        </w:rPr>
        <w:t>, в том числе</w:t>
      </w:r>
      <w:r w:rsidR="003B3BFB" w:rsidRPr="00CA5E9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0"/>
        <w:gridCol w:w="4678"/>
      </w:tblGrid>
      <w:tr w:rsidR="00391038" w:rsidRPr="00BE0C7E" w:rsidTr="00391038">
        <w:trPr>
          <w:trHeight w:val="322"/>
          <w:tblHeader/>
        </w:trPr>
        <w:tc>
          <w:tcPr>
            <w:tcW w:w="4580" w:type="dxa"/>
            <w:shd w:val="clear" w:color="auto" w:fill="auto"/>
            <w:vAlign w:val="center"/>
          </w:tcPr>
          <w:p w:rsidR="00391038" w:rsidRPr="0088051B" w:rsidRDefault="00391038" w:rsidP="00933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051B">
              <w:rPr>
                <w:rFonts w:ascii="Times New Roman" w:hAnsi="Times New Roman" w:cs="Times New Roman"/>
                <w:b/>
                <w:bCs/>
              </w:rPr>
              <w:t xml:space="preserve">Муниципальный район, </w:t>
            </w:r>
          </w:p>
          <w:p w:rsidR="00391038" w:rsidRPr="0088051B" w:rsidRDefault="00391038" w:rsidP="009330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51B">
              <w:rPr>
                <w:rFonts w:ascii="Times New Roman" w:hAnsi="Times New Roman" w:cs="Times New Roman"/>
                <w:b/>
                <w:bCs/>
              </w:rPr>
              <w:t>городской округ Камчатского края</w:t>
            </w:r>
          </w:p>
        </w:tc>
        <w:tc>
          <w:tcPr>
            <w:tcW w:w="4678" w:type="dxa"/>
          </w:tcPr>
          <w:p w:rsidR="00391038" w:rsidRPr="00BE0C7E" w:rsidRDefault="00391038" w:rsidP="00933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BE0C7E">
              <w:rPr>
                <w:rFonts w:ascii="Times New Roman" w:hAnsi="Times New Roman" w:cs="Times New Roman"/>
                <w:b/>
              </w:rPr>
              <w:t xml:space="preserve">роведённых </w:t>
            </w:r>
            <w:r>
              <w:rPr>
                <w:rFonts w:ascii="Times New Roman" w:hAnsi="Times New Roman" w:cs="Times New Roman"/>
                <w:b/>
              </w:rPr>
              <w:t>рейдовых осмотров</w:t>
            </w:r>
          </w:p>
          <w:p w:rsidR="00391038" w:rsidRPr="00BE0C7E" w:rsidRDefault="00391038" w:rsidP="00933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1038" w:rsidRPr="00BE0C7E" w:rsidTr="00391038">
        <w:trPr>
          <w:trHeight w:val="322"/>
        </w:trPr>
        <w:tc>
          <w:tcPr>
            <w:tcW w:w="4580" w:type="dxa"/>
            <w:shd w:val="clear" w:color="auto" w:fill="auto"/>
            <w:vAlign w:val="center"/>
            <w:hideMark/>
          </w:tcPr>
          <w:p w:rsidR="00391038" w:rsidRPr="0088051B" w:rsidRDefault="00391038" w:rsidP="0093309A">
            <w:pPr>
              <w:spacing w:after="0"/>
              <w:rPr>
                <w:rFonts w:ascii="Times New Roman" w:hAnsi="Times New Roman" w:cs="Times New Roman"/>
              </w:rPr>
            </w:pPr>
            <w:r w:rsidRPr="0088051B">
              <w:rPr>
                <w:rFonts w:ascii="Times New Roman" w:hAnsi="Times New Roman" w:cs="Times New Roman"/>
              </w:rPr>
              <w:t>Петропавловск-Камчатский городской округ</w:t>
            </w:r>
          </w:p>
        </w:tc>
        <w:tc>
          <w:tcPr>
            <w:tcW w:w="4678" w:type="dxa"/>
          </w:tcPr>
          <w:p w:rsidR="00391038" w:rsidRPr="00E6325C" w:rsidRDefault="00391038" w:rsidP="009330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</w:tr>
      <w:tr w:rsidR="00391038" w:rsidRPr="00BE0C7E" w:rsidTr="00391038">
        <w:trPr>
          <w:trHeight w:val="322"/>
        </w:trPr>
        <w:tc>
          <w:tcPr>
            <w:tcW w:w="4580" w:type="dxa"/>
            <w:shd w:val="clear" w:color="auto" w:fill="auto"/>
            <w:vAlign w:val="center"/>
            <w:hideMark/>
          </w:tcPr>
          <w:p w:rsidR="00391038" w:rsidRPr="0088051B" w:rsidRDefault="00391038" w:rsidP="0093309A">
            <w:pPr>
              <w:spacing w:after="0"/>
              <w:rPr>
                <w:rFonts w:ascii="Times New Roman" w:hAnsi="Times New Roman" w:cs="Times New Roman"/>
              </w:rPr>
            </w:pPr>
            <w:r w:rsidRPr="0088051B">
              <w:rPr>
                <w:rFonts w:ascii="Times New Roman" w:hAnsi="Times New Roman" w:cs="Times New Roman"/>
              </w:rPr>
              <w:t>Вилючинский городской округ</w:t>
            </w:r>
          </w:p>
        </w:tc>
        <w:tc>
          <w:tcPr>
            <w:tcW w:w="4678" w:type="dxa"/>
          </w:tcPr>
          <w:p w:rsidR="00391038" w:rsidRPr="00E6325C" w:rsidRDefault="00391038" w:rsidP="009330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391038" w:rsidRPr="00BE0C7E" w:rsidTr="00391038">
        <w:trPr>
          <w:trHeight w:val="322"/>
        </w:trPr>
        <w:tc>
          <w:tcPr>
            <w:tcW w:w="4580" w:type="dxa"/>
            <w:shd w:val="clear" w:color="auto" w:fill="auto"/>
            <w:vAlign w:val="center"/>
          </w:tcPr>
          <w:p w:rsidR="00391038" w:rsidRPr="0088051B" w:rsidRDefault="00391038" w:rsidP="0093309A">
            <w:pPr>
              <w:spacing w:after="0"/>
              <w:rPr>
                <w:rFonts w:ascii="Times New Roman" w:hAnsi="Times New Roman" w:cs="Times New Roman"/>
              </w:rPr>
            </w:pPr>
            <w:r w:rsidRPr="0088051B">
              <w:rPr>
                <w:rFonts w:ascii="Times New Roman" w:hAnsi="Times New Roman" w:cs="Times New Roman"/>
              </w:rPr>
              <w:t>Мильковский муниципальный район</w:t>
            </w:r>
          </w:p>
        </w:tc>
        <w:tc>
          <w:tcPr>
            <w:tcW w:w="4678" w:type="dxa"/>
          </w:tcPr>
          <w:p w:rsidR="00391038" w:rsidRDefault="00391038" w:rsidP="009330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91038" w:rsidRPr="00BE0C7E" w:rsidTr="00391038">
        <w:trPr>
          <w:trHeight w:val="322"/>
        </w:trPr>
        <w:tc>
          <w:tcPr>
            <w:tcW w:w="4580" w:type="dxa"/>
            <w:shd w:val="clear" w:color="auto" w:fill="auto"/>
            <w:vAlign w:val="center"/>
          </w:tcPr>
          <w:p w:rsidR="00391038" w:rsidRPr="0088051B" w:rsidRDefault="00391038" w:rsidP="0093309A">
            <w:pPr>
              <w:spacing w:after="0"/>
              <w:rPr>
                <w:rFonts w:ascii="Times New Roman" w:hAnsi="Times New Roman" w:cs="Times New Roman"/>
              </w:rPr>
            </w:pPr>
            <w:r w:rsidRPr="00BE0C7E">
              <w:rPr>
                <w:rFonts w:ascii="Times New Roman" w:hAnsi="Times New Roman" w:cs="Times New Roman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</w:rPr>
              <w:t>"</w:t>
            </w:r>
            <w:r w:rsidRPr="00BE0C7E">
              <w:rPr>
                <w:rFonts w:ascii="Times New Roman" w:hAnsi="Times New Roman" w:cs="Times New Roman"/>
              </w:rPr>
              <w:t>посёлок Палана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678" w:type="dxa"/>
          </w:tcPr>
          <w:p w:rsidR="00391038" w:rsidRDefault="00391038" w:rsidP="009330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91038" w:rsidRPr="00BE0C7E" w:rsidTr="00391038">
        <w:trPr>
          <w:trHeight w:val="322"/>
        </w:trPr>
        <w:tc>
          <w:tcPr>
            <w:tcW w:w="4580" w:type="dxa"/>
            <w:shd w:val="clear" w:color="auto" w:fill="auto"/>
            <w:vAlign w:val="center"/>
            <w:hideMark/>
          </w:tcPr>
          <w:p w:rsidR="00391038" w:rsidRPr="0088051B" w:rsidRDefault="00391038" w:rsidP="0093309A">
            <w:pPr>
              <w:spacing w:after="0"/>
              <w:rPr>
                <w:rFonts w:ascii="Times New Roman" w:hAnsi="Times New Roman" w:cs="Times New Roman"/>
              </w:rPr>
            </w:pPr>
            <w:r w:rsidRPr="0088051B">
              <w:rPr>
                <w:rFonts w:ascii="Times New Roman" w:hAnsi="Times New Roman" w:cs="Times New Roman"/>
              </w:rPr>
              <w:t>Елизовский муниципальный район</w:t>
            </w:r>
          </w:p>
        </w:tc>
        <w:tc>
          <w:tcPr>
            <w:tcW w:w="4678" w:type="dxa"/>
          </w:tcPr>
          <w:p w:rsidR="00391038" w:rsidRPr="00E6325C" w:rsidRDefault="00391038" w:rsidP="009330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91038" w:rsidRPr="00BE0C7E" w:rsidTr="00391038">
        <w:trPr>
          <w:trHeight w:val="322"/>
        </w:trPr>
        <w:tc>
          <w:tcPr>
            <w:tcW w:w="4580" w:type="dxa"/>
            <w:shd w:val="clear" w:color="auto" w:fill="auto"/>
            <w:vAlign w:val="center"/>
            <w:hideMark/>
          </w:tcPr>
          <w:p w:rsidR="00391038" w:rsidRPr="0088051B" w:rsidRDefault="00391038" w:rsidP="0093309A">
            <w:pPr>
              <w:spacing w:after="0"/>
              <w:rPr>
                <w:rFonts w:ascii="Times New Roman" w:hAnsi="Times New Roman" w:cs="Times New Roman"/>
              </w:rPr>
            </w:pPr>
            <w:r w:rsidRPr="0088051B">
              <w:rPr>
                <w:rFonts w:ascii="Times New Roman" w:hAnsi="Times New Roman" w:cs="Times New Roman"/>
              </w:rPr>
              <w:t>Тигильский муниципальный район</w:t>
            </w:r>
          </w:p>
        </w:tc>
        <w:tc>
          <w:tcPr>
            <w:tcW w:w="4678" w:type="dxa"/>
          </w:tcPr>
          <w:p w:rsidR="00391038" w:rsidRPr="00E6325C" w:rsidRDefault="00391038" w:rsidP="009330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91038" w:rsidRPr="00BE0C7E" w:rsidTr="00391038">
        <w:trPr>
          <w:trHeight w:val="322"/>
        </w:trPr>
        <w:tc>
          <w:tcPr>
            <w:tcW w:w="4580" w:type="dxa"/>
            <w:shd w:val="clear" w:color="auto" w:fill="auto"/>
            <w:vAlign w:val="center"/>
            <w:hideMark/>
          </w:tcPr>
          <w:p w:rsidR="00391038" w:rsidRPr="0088051B" w:rsidRDefault="00391038" w:rsidP="0093309A">
            <w:pPr>
              <w:spacing w:after="0"/>
              <w:rPr>
                <w:rFonts w:ascii="Times New Roman" w:hAnsi="Times New Roman" w:cs="Times New Roman"/>
              </w:rPr>
            </w:pPr>
            <w:r w:rsidRPr="0088051B">
              <w:rPr>
                <w:rFonts w:ascii="Times New Roman" w:hAnsi="Times New Roman" w:cs="Times New Roman"/>
              </w:rPr>
              <w:t>Усть-Большерецкий муниципальный район</w:t>
            </w:r>
          </w:p>
        </w:tc>
        <w:tc>
          <w:tcPr>
            <w:tcW w:w="4678" w:type="dxa"/>
          </w:tcPr>
          <w:p w:rsidR="00391038" w:rsidRPr="00E6325C" w:rsidRDefault="00391038" w:rsidP="009330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91038" w:rsidRPr="00BE0C7E" w:rsidTr="00391038">
        <w:trPr>
          <w:trHeight w:val="322"/>
        </w:trPr>
        <w:tc>
          <w:tcPr>
            <w:tcW w:w="4580" w:type="dxa"/>
            <w:shd w:val="clear" w:color="auto" w:fill="auto"/>
            <w:vAlign w:val="center"/>
            <w:hideMark/>
          </w:tcPr>
          <w:p w:rsidR="00391038" w:rsidRPr="0088051B" w:rsidRDefault="00391038" w:rsidP="0093309A">
            <w:pPr>
              <w:spacing w:after="0"/>
              <w:rPr>
                <w:rFonts w:ascii="Times New Roman" w:hAnsi="Times New Roman" w:cs="Times New Roman"/>
              </w:rPr>
            </w:pPr>
            <w:r w:rsidRPr="0088051B">
              <w:rPr>
                <w:rFonts w:ascii="Times New Roman" w:hAnsi="Times New Roman" w:cs="Times New Roman"/>
              </w:rPr>
              <w:t>Усть-Камчатский муниципальный район</w:t>
            </w:r>
          </w:p>
        </w:tc>
        <w:tc>
          <w:tcPr>
            <w:tcW w:w="4678" w:type="dxa"/>
          </w:tcPr>
          <w:p w:rsidR="00391038" w:rsidRPr="00E6325C" w:rsidRDefault="00391038" w:rsidP="009330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91038" w:rsidRPr="00BE0C7E" w:rsidTr="00391038">
        <w:trPr>
          <w:trHeight w:val="322"/>
        </w:trPr>
        <w:tc>
          <w:tcPr>
            <w:tcW w:w="4580" w:type="dxa"/>
            <w:shd w:val="clear" w:color="auto" w:fill="auto"/>
            <w:vAlign w:val="center"/>
            <w:hideMark/>
          </w:tcPr>
          <w:p w:rsidR="00391038" w:rsidRPr="0088051B" w:rsidRDefault="00391038" w:rsidP="0093309A">
            <w:pPr>
              <w:spacing w:after="0"/>
              <w:rPr>
                <w:rFonts w:ascii="Times New Roman" w:hAnsi="Times New Roman" w:cs="Times New Roman"/>
              </w:rPr>
            </w:pPr>
            <w:r w:rsidRPr="0088051B">
              <w:rPr>
                <w:rFonts w:ascii="Times New Roman" w:hAnsi="Times New Roman" w:cs="Times New Roman"/>
              </w:rPr>
              <w:t>Быстринский муниципальный район</w:t>
            </w:r>
          </w:p>
        </w:tc>
        <w:tc>
          <w:tcPr>
            <w:tcW w:w="4678" w:type="dxa"/>
          </w:tcPr>
          <w:p w:rsidR="00391038" w:rsidRPr="00E6325C" w:rsidRDefault="00391038" w:rsidP="009330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91038" w:rsidRPr="00BE0C7E" w:rsidTr="00391038">
        <w:trPr>
          <w:trHeight w:val="322"/>
        </w:trPr>
        <w:tc>
          <w:tcPr>
            <w:tcW w:w="4580" w:type="dxa"/>
            <w:shd w:val="clear" w:color="auto" w:fill="auto"/>
            <w:vAlign w:val="center"/>
            <w:hideMark/>
          </w:tcPr>
          <w:p w:rsidR="00391038" w:rsidRPr="0088051B" w:rsidRDefault="00391038" w:rsidP="0093309A">
            <w:pPr>
              <w:spacing w:after="0"/>
              <w:rPr>
                <w:rFonts w:ascii="Times New Roman" w:hAnsi="Times New Roman" w:cs="Times New Roman"/>
              </w:rPr>
            </w:pPr>
            <w:r w:rsidRPr="0088051B">
              <w:rPr>
                <w:rFonts w:ascii="Times New Roman" w:hAnsi="Times New Roman" w:cs="Times New Roman"/>
              </w:rPr>
              <w:t>Пенжинский муниципальный район</w:t>
            </w:r>
          </w:p>
        </w:tc>
        <w:tc>
          <w:tcPr>
            <w:tcW w:w="4678" w:type="dxa"/>
          </w:tcPr>
          <w:p w:rsidR="00391038" w:rsidRPr="00E6325C" w:rsidRDefault="00391038" w:rsidP="009330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91038" w:rsidRPr="00BE0C7E" w:rsidTr="00391038">
        <w:trPr>
          <w:trHeight w:val="322"/>
        </w:trPr>
        <w:tc>
          <w:tcPr>
            <w:tcW w:w="4580" w:type="dxa"/>
            <w:shd w:val="clear" w:color="auto" w:fill="auto"/>
            <w:vAlign w:val="center"/>
            <w:hideMark/>
          </w:tcPr>
          <w:p w:rsidR="00391038" w:rsidRPr="0088051B" w:rsidRDefault="00391038" w:rsidP="00391038">
            <w:pPr>
              <w:spacing w:after="0"/>
              <w:rPr>
                <w:rFonts w:ascii="Times New Roman" w:hAnsi="Times New Roman" w:cs="Times New Roman"/>
              </w:rPr>
            </w:pPr>
            <w:r w:rsidRPr="0088051B">
              <w:rPr>
                <w:rFonts w:ascii="Times New Roman" w:hAnsi="Times New Roman" w:cs="Times New Roman"/>
              </w:rPr>
              <w:t xml:space="preserve">Алеутский муниципальный </w:t>
            </w:r>
            <w:r>
              <w:rPr>
                <w:rFonts w:ascii="Times New Roman" w:hAnsi="Times New Roman" w:cs="Times New Roman"/>
              </w:rPr>
              <w:t>округ</w:t>
            </w:r>
          </w:p>
        </w:tc>
        <w:tc>
          <w:tcPr>
            <w:tcW w:w="4678" w:type="dxa"/>
          </w:tcPr>
          <w:p w:rsidR="00391038" w:rsidRPr="00E6325C" w:rsidRDefault="00391038" w:rsidP="009330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91038" w:rsidRPr="00BE0C7E" w:rsidTr="00391038">
        <w:trPr>
          <w:trHeight w:val="322"/>
        </w:trPr>
        <w:tc>
          <w:tcPr>
            <w:tcW w:w="4580" w:type="dxa"/>
            <w:shd w:val="clear" w:color="auto" w:fill="auto"/>
            <w:vAlign w:val="center"/>
          </w:tcPr>
          <w:p w:rsidR="00391038" w:rsidRPr="00BE0C7E" w:rsidRDefault="00391038" w:rsidP="0093309A">
            <w:pPr>
              <w:spacing w:after="0"/>
              <w:rPr>
                <w:rFonts w:ascii="Times New Roman" w:hAnsi="Times New Roman" w:cs="Times New Roman"/>
              </w:rPr>
            </w:pPr>
            <w:r w:rsidRPr="00F22AB9">
              <w:rPr>
                <w:rFonts w:ascii="Times New Roman" w:hAnsi="Times New Roman" w:cs="Times New Roman"/>
              </w:rPr>
              <w:t>Соболевский муниципальный район</w:t>
            </w:r>
          </w:p>
        </w:tc>
        <w:tc>
          <w:tcPr>
            <w:tcW w:w="4678" w:type="dxa"/>
          </w:tcPr>
          <w:p w:rsidR="00391038" w:rsidRDefault="00391038" w:rsidP="009330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91038" w:rsidRPr="00BE0C7E" w:rsidTr="00391038">
        <w:trPr>
          <w:trHeight w:val="322"/>
        </w:trPr>
        <w:tc>
          <w:tcPr>
            <w:tcW w:w="4580" w:type="dxa"/>
            <w:shd w:val="clear" w:color="auto" w:fill="auto"/>
            <w:vAlign w:val="center"/>
            <w:hideMark/>
          </w:tcPr>
          <w:p w:rsidR="00391038" w:rsidRPr="00BE0C7E" w:rsidRDefault="00391038" w:rsidP="0093309A">
            <w:pPr>
              <w:spacing w:after="0"/>
              <w:rPr>
                <w:rFonts w:ascii="Times New Roman" w:hAnsi="Times New Roman" w:cs="Times New Roman"/>
              </w:rPr>
            </w:pPr>
            <w:r w:rsidRPr="00BE0C7E">
              <w:rPr>
                <w:rFonts w:ascii="Times New Roman" w:hAnsi="Times New Roman" w:cs="Times New Roman"/>
              </w:rPr>
              <w:t>Олюторский муниципальный район</w:t>
            </w:r>
          </w:p>
        </w:tc>
        <w:tc>
          <w:tcPr>
            <w:tcW w:w="4678" w:type="dxa"/>
          </w:tcPr>
          <w:p w:rsidR="00391038" w:rsidRDefault="00391038" w:rsidP="009330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не представлены</w:t>
            </w:r>
          </w:p>
        </w:tc>
      </w:tr>
      <w:tr w:rsidR="00391038" w:rsidRPr="00BE0C7E" w:rsidTr="00391038">
        <w:trPr>
          <w:trHeight w:val="322"/>
        </w:trPr>
        <w:tc>
          <w:tcPr>
            <w:tcW w:w="4580" w:type="dxa"/>
            <w:shd w:val="clear" w:color="auto" w:fill="auto"/>
            <w:vAlign w:val="center"/>
            <w:hideMark/>
          </w:tcPr>
          <w:p w:rsidR="00391038" w:rsidRPr="00BE0C7E" w:rsidRDefault="00391038" w:rsidP="0093309A">
            <w:pPr>
              <w:spacing w:after="0"/>
              <w:rPr>
                <w:rFonts w:ascii="Times New Roman" w:hAnsi="Times New Roman" w:cs="Times New Roman"/>
              </w:rPr>
            </w:pPr>
            <w:r w:rsidRPr="00BE0C7E">
              <w:rPr>
                <w:rFonts w:ascii="Times New Roman" w:hAnsi="Times New Roman" w:cs="Times New Roman"/>
              </w:rPr>
              <w:t>Карагинский муниципальный район</w:t>
            </w:r>
          </w:p>
        </w:tc>
        <w:tc>
          <w:tcPr>
            <w:tcW w:w="4678" w:type="dxa"/>
          </w:tcPr>
          <w:p w:rsidR="00391038" w:rsidRDefault="00391038" w:rsidP="009330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не представлены</w:t>
            </w:r>
          </w:p>
        </w:tc>
      </w:tr>
    </w:tbl>
    <w:p w:rsidR="00AB293D" w:rsidRDefault="00AB293D" w:rsidP="00AB29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3F1D" w:rsidRDefault="004C6714" w:rsidP="00AB2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информации органов местного самоуправления, о</w:t>
      </w:r>
      <w:r w:rsidR="00283F1D">
        <w:rPr>
          <w:rFonts w:ascii="Times New Roman" w:eastAsia="Calibri" w:hAnsi="Times New Roman" w:cs="Times New Roman"/>
          <w:sz w:val="28"/>
          <w:szCs w:val="28"/>
        </w:rPr>
        <w:t>сновными проблемами в реализации муниципального земельного контроля являются отсутствие прямой материальной заинтересованности муниципалитет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283F1D">
        <w:rPr>
          <w:rFonts w:ascii="Times New Roman" w:eastAsia="Calibri" w:hAnsi="Times New Roman" w:cs="Times New Roman"/>
          <w:sz w:val="28"/>
          <w:szCs w:val="28"/>
        </w:rPr>
        <w:t xml:space="preserve"> в осуществлении этого вида контроля в </w:t>
      </w:r>
      <w:r w:rsidR="00156F41">
        <w:rPr>
          <w:rFonts w:ascii="Times New Roman" w:eastAsia="Calibri" w:hAnsi="Times New Roman" w:cs="Times New Roman"/>
          <w:sz w:val="28"/>
          <w:szCs w:val="28"/>
        </w:rPr>
        <w:t>связи с тем</w:t>
      </w:r>
      <w:r w:rsidR="00283F1D">
        <w:rPr>
          <w:rFonts w:ascii="Times New Roman" w:eastAsia="Calibri" w:hAnsi="Times New Roman" w:cs="Times New Roman"/>
          <w:sz w:val="28"/>
          <w:szCs w:val="28"/>
        </w:rPr>
        <w:t>, что денежные средства от наложенных штрафов не поступают в бюджет муниципального образования, на территории которого расположен земельный участок.</w:t>
      </w:r>
    </w:p>
    <w:p w:rsidR="00C22F5D" w:rsidRDefault="00C22F5D" w:rsidP="00AB2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Большие </w:t>
      </w:r>
      <w:r w:rsidR="004C6714">
        <w:rPr>
          <w:rFonts w:ascii="Times New Roman" w:eastAsia="Calibri" w:hAnsi="Times New Roman" w:cs="Times New Roman"/>
          <w:sz w:val="28"/>
          <w:szCs w:val="28"/>
        </w:rPr>
        <w:t>сложности при осуществлении раз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ных видов муниципального контроля возникает в связи с отсутствием чёткого законодательного разделения одних видов контроля от других, например, муниципального земельного контроля от контроля в сфере благоустройства. </w:t>
      </w:r>
    </w:p>
    <w:p w:rsidR="00283F1D" w:rsidRDefault="00C22F5D" w:rsidP="00AB2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качестве одной из целей муниципального </w:t>
      </w:r>
      <w:r w:rsidR="004C6714">
        <w:rPr>
          <w:rFonts w:ascii="Times New Roman" w:eastAsia="Calibri" w:hAnsi="Times New Roman" w:cs="Times New Roman"/>
          <w:sz w:val="28"/>
          <w:szCs w:val="28"/>
        </w:rPr>
        <w:t xml:space="preserve">земельного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контроля в законодательстве обозначены не только сохранение и рациональное использование земли, но и предотвращение ее самовольного захвата и незаконной застройки. В то же время </w:t>
      </w:r>
      <w:r w:rsidR="00710473">
        <w:rPr>
          <w:rFonts w:ascii="Times New Roman" w:eastAsia="Calibri" w:hAnsi="Times New Roman" w:cs="Times New Roman"/>
          <w:sz w:val="28"/>
          <w:szCs w:val="28"/>
        </w:rPr>
        <w:t xml:space="preserve">именно </w:t>
      </w:r>
      <w:r>
        <w:rPr>
          <w:rFonts w:ascii="Times New Roman" w:eastAsia="Calibri" w:hAnsi="Times New Roman" w:cs="Times New Roman"/>
          <w:sz w:val="28"/>
          <w:szCs w:val="28"/>
        </w:rPr>
        <w:t>это не позволяет однозначно определить к какому из упомянутых видов контроля относится контроль за самовольной установкой временно размещённых объектов (в том числе нестационарных торговых объектов), контроль за объектами самовольного строительства, контроль за занятием зе</w:t>
      </w:r>
      <w:r w:rsidR="00E23CC1">
        <w:rPr>
          <w:rFonts w:ascii="Times New Roman" w:eastAsia="Calibri" w:hAnsi="Times New Roman" w:cs="Times New Roman"/>
          <w:sz w:val="28"/>
          <w:szCs w:val="28"/>
        </w:rPr>
        <w:t>мельных участков под различные ц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ели (например, складирование бытовых отходов или загрязнение земельных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участков отходами производства и потребления, самовольным занятием земельных участков).</w:t>
      </w:r>
    </w:p>
    <w:p w:rsidR="00AB293D" w:rsidRDefault="00AB293D" w:rsidP="003E14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мнению органов местного самоуправления, проведение проверок в рамках Федерального з</w:t>
      </w:r>
      <w:r w:rsidRPr="00BE0C7E">
        <w:rPr>
          <w:rFonts w:ascii="Times New Roman" w:eastAsia="Calibri" w:hAnsi="Times New Roman" w:cs="Times New Roman"/>
          <w:sz w:val="28"/>
          <w:szCs w:val="28"/>
        </w:rPr>
        <w:t xml:space="preserve">акона № 294-ФЗ, требует значительных затрат рабочего времени (подготовка ежегодных планов проверок, их согласование с прокуратурой, утверждение планов, </w:t>
      </w:r>
      <w:r>
        <w:rPr>
          <w:rFonts w:ascii="Times New Roman" w:eastAsia="Calibri" w:hAnsi="Times New Roman" w:cs="Times New Roman"/>
          <w:sz w:val="28"/>
          <w:szCs w:val="28"/>
        </w:rPr>
        <w:t>повторное</w:t>
      </w:r>
      <w:r w:rsidRPr="00BE0C7E">
        <w:rPr>
          <w:rFonts w:ascii="Times New Roman" w:eastAsia="Calibri" w:hAnsi="Times New Roman" w:cs="Times New Roman"/>
          <w:sz w:val="28"/>
          <w:szCs w:val="28"/>
        </w:rPr>
        <w:t xml:space="preserve"> их направление в прокуратуру, подготовка приказов по каждой проверке, затраты рабочего времени на проведение проверок, подготовка актов, ознакомление с ними хозяйствующих субъектов, подготовка отчетов и докладов по контролю и т.д.) при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том</w:t>
      </w:r>
      <w:r w:rsidR="00F304DB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что </w:t>
      </w:r>
      <w:r w:rsidRPr="00BE0C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6AC2">
        <w:rPr>
          <w:rFonts w:ascii="Times New Roman" w:hAnsi="Times New Roman" w:cs="Times New Roman"/>
          <w:sz w:val="28"/>
          <w:szCs w:val="28"/>
        </w:rPr>
        <w:t xml:space="preserve">собственные полномочия органов </w:t>
      </w:r>
      <w:r w:rsidR="00A748D3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EB6AC2">
        <w:rPr>
          <w:rFonts w:ascii="Times New Roman" w:hAnsi="Times New Roman" w:cs="Times New Roman"/>
          <w:sz w:val="28"/>
          <w:szCs w:val="28"/>
        </w:rPr>
        <w:t xml:space="preserve"> в части применения мер по результатам </w:t>
      </w:r>
      <w:r>
        <w:rPr>
          <w:rFonts w:ascii="Times New Roman" w:hAnsi="Times New Roman" w:cs="Times New Roman"/>
          <w:sz w:val="28"/>
          <w:szCs w:val="28"/>
        </w:rPr>
        <w:t xml:space="preserve">проводимых ими </w:t>
      </w:r>
      <w:r w:rsidRPr="00EB6AC2">
        <w:rPr>
          <w:rFonts w:ascii="Times New Roman" w:hAnsi="Times New Roman" w:cs="Times New Roman"/>
          <w:sz w:val="28"/>
          <w:szCs w:val="28"/>
        </w:rPr>
        <w:t xml:space="preserve">проверок </w:t>
      </w:r>
      <w:r>
        <w:rPr>
          <w:rFonts w:ascii="Times New Roman" w:hAnsi="Times New Roman" w:cs="Times New Roman"/>
          <w:sz w:val="28"/>
          <w:szCs w:val="28"/>
        </w:rPr>
        <w:t>существенно ограничены</w:t>
      </w:r>
      <w:r w:rsidRPr="00EB6AC2">
        <w:rPr>
          <w:rFonts w:ascii="Times New Roman" w:hAnsi="Times New Roman" w:cs="Times New Roman"/>
          <w:sz w:val="28"/>
          <w:szCs w:val="28"/>
        </w:rPr>
        <w:t>.</w:t>
      </w:r>
    </w:p>
    <w:p w:rsidR="00710473" w:rsidRDefault="00710473" w:rsidP="003E14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Сложность процедуры согласования внеплановых проверок в рамках муниципального контроля с органами прокуратуры сводит на нет эффективность муниципального контроля в тех случаях, когда необходима оперативная проверка на предмет наличия нарушений.</w:t>
      </w:r>
    </w:p>
    <w:p w:rsidR="00E96EC9" w:rsidRDefault="00E96EC9" w:rsidP="003E14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приказа о проведении проверки земельного законодательства почтовым отправлением с уведомлением имеются случаи неявки юридического лица или индивидуального предпринимателя к месту проведения проверки. В то же время проведение проверки в случае их отсутствия в законодательстве не предусмотрены. В случаях, если проверяемое лицо отказывается предоставить доступ к объекту, осуществление проверочного мероприятия в рамках муниципального </w:t>
      </w:r>
      <w:r w:rsidR="00391038">
        <w:rPr>
          <w:rFonts w:ascii="Times New Roman" w:hAnsi="Times New Roman" w:cs="Times New Roman"/>
          <w:sz w:val="28"/>
          <w:szCs w:val="28"/>
        </w:rPr>
        <w:t>контроля возможно</w:t>
      </w:r>
      <w:r>
        <w:rPr>
          <w:rFonts w:ascii="Times New Roman" w:hAnsi="Times New Roman" w:cs="Times New Roman"/>
          <w:sz w:val="28"/>
          <w:szCs w:val="28"/>
        </w:rPr>
        <w:t xml:space="preserve"> только после получения соответствующего судебного решения.</w:t>
      </w:r>
    </w:p>
    <w:p w:rsidR="00AB293D" w:rsidRDefault="00AB293D" w:rsidP="003E14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того, отсутствие полномочий должностных лиц органов муниципального контроля по составлению протоколов об административном правонарушении увеличивает длительность процедуры от момента выявления правонарушений земельного законодательства орган</w:t>
      </w:r>
      <w:r w:rsidR="003B3BFB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контроля до момента привлечения лица, свершившего нарушение, органом земельного надзора. </w:t>
      </w:r>
    </w:p>
    <w:p w:rsidR="00D65BA8" w:rsidRDefault="00343D51" w:rsidP="003E14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65BA8">
        <w:rPr>
          <w:rFonts w:ascii="Times New Roman" w:hAnsi="Times New Roman" w:cs="Times New Roman"/>
          <w:sz w:val="28"/>
          <w:szCs w:val="28"/>
        </w:rPr>
        <w:t>частники мониторинга о</w:t>
      </w:r>
      <w:r>
        <w:rPr>
          <w:rFonts w:ascii="Times New Roman" w:hAnsi="Times New Roman" w:cs="Times New Roman"/>
          <w:sz w:val="28"/>
          <w:szCs w:val="28"/>
        </w:rPr>
        <w:t>бозначили</w:t>
      </w:r>
      <w:r w:rsidR="00D65BA8">
        <w:rPr>
          <w:rFonts w:ascii="Times New Roman" w:hAnsi="Times New Roman" w:cs="Times New Roman"/>
          <w:sz w:val="28"/>
          <w:szCs w:val="28"/>
        </w:rPr>
        <w:t xml:space="preserve"> и проблемы, связанные с длительностью сроков доставки почтовых отправлений органов муниципального земельного контроля, содержащих предписания об устр</w:t>
      </w:r>
      <w:r>
        <w:rPr>
          <w:rFonts w:ascii="Times New Roman" w:hAnsi="Times New Roman" w:cs="Times New Roman"/>
          <w:sz w:val="28"/>
          <w:szCs w:val="28"/>
        </w:rPr>
        <w:t>анении земельных правонарушений, что также влияет на эффективность контроля.</w:t>
      </w:r>
      <w:r w:rsidR="00D65BA8" w:rsidRPr="00D65BA8">
        <w:rPr>
          <w:rFonts w:ascii="Times New Roman" w:hAnsi="Times New Roman" w:cs="Times New Roman"/>
          <w:sz w:val="28"/>
          <w:szCs w:val="28"/>
        </w:rPr>
        <w:t xml:space="preserve"> </w:t>
      </w:r>
      <w:r w:rsidR="00E44B74">
        <w:rPr>
          <w:rFonts w:ascii="Times New Roman" w:hAnsi="Times New Roman" w:cs="Times New Roman"/>
          <w:sz w:val="28"/>
          <w:szCs w:val="28"/>
        </w:rPr>
        <w:t xml:space="preserve">При </w:t>
      </w:r>
      <w:r w:rsidR="00E46F2C">
        <w:rPr>
          <w:rFonts w:ascii="Times New Roman" w:hAnsi="Times New Roman" w:cs="Times New Roman"/>
          <w:sz w:val="28"/>
          <w:szCs w:val="28"/>
        </w:rPr>
        <w:t>э</w:t>
      </w:r>
      <w:r w:rsidR="00E44B74">
        <w:rPr>
          <w:rFonts w:ascii="Times New Roman" w:hAnsi="Times New Roman" w:cs="Times New Roman"/>
          <w:sz w:val="28"/>
          <w:szCs w:val="28"/>
        </w:rPr>
        <w:t>том</w:t>
      </w:r>
      <w:r w:rsidR="00E46F2C">
        <w:rPr>
          <w:rFonts w:ascii="Times New Roman" w:hAnsi="Times New Roman" w:cs="Times New Roman"/>
          <w:sz w:val="28"/>
          <w:szCs w:val="28"/>
        </w:rPr>
        <w:t xml:space="preserve"> отмечают</w:t>
      </w:r>
      <w:r w:rsidR="00E44B74">
        <w:rPr>
          <w:rFonts w:ascii="Times New Roman" w:hAnsi="Times New Roman" w:cs="Times New Roman"/>
          <w:sz w:val="28"/>
          <w:szCs w:val="28"/>
        </w:rPr>
        <w:t>, что</w:t>
      </w:r>
      <w:r w:rsidR="00D65BA8">
        <w:rPr>
          <w:rFonts w:ascii="Times New Roman" w:hAnsi="Times New Roman" w:cs="Times New Roman"/>
          <w:sz w:val="28"/>
          <w:szCs w:val="28"/>
        </w:rPr>
        <w:t xml:space="preserve"> </w:t>
      </w:r>
      <w:r w:rsidR="00E45E68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D65BA8">
        <w:rPr>
          <w:rFonts w:ascii="Times New Roman" w:hAnsi="Times New Roman" w:cs="Times New Roman"/>
          <w:sz w:val="28"/>
          <w:szCs w:val="28"/>
        </w:rPr>
        <w:t xml:space="preserve"> не урегулирован порядок рассмотрения и продления органом, осуществляющим муниципальный контроль срока исполнения предписания, в случае обращений граждан о продлении срока.</w:t>
      </w:r>
    </w:p>
    <w:p w:rsidR="007E0E65" w:rsidRPr="00927EFA" w:rsidRDefault="00391038" w:rsidP="003E14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81F5E">
        <w:rPr>
          <w:rFonts w:ascii="Times New Roman" w:hAnsi="Times New Roman" w:cs="Times New Roman"/>
          <w:sz w:val="28"/>
          <w:szCs w:val="28"/>
        </w:rPr>
        <w:t>бращают внимание на то</w:t>
      </w:r>
      <w:r w:rsidR="00E96E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E96EC9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земельного контроля муниципальное образование несёт затраты на содержание специалистов, расходы на канцелярские товары, почтовые услуги, гор</w:t>
      </w:r>
      <w:r w:rsidR="00CA5E9E">
        <w:rPr>
          <w:rFonts w:ascii="Times New Roman" w:hAnsi="Times New Roman" w:cs="Times New Roman"/>
          <w:sz w:val="28"/>
          <w:szCs w:val="28"/>
        </w:rPr>
        <w:t>ю</w:t>
      </w:r>
      <w:r w:rsidR="00E96EC9">
        <w:rPr>
          <w:rFonts w:ascii="Times New Roman" w:hAnsi="Times New Roman" w:cs="Times New Roman"/>
          <w:sz w:val="28"/>
          <w:szCs w:val="28"/>
        </w:rPr>
        <w:t>че-смазочные материалы и другие расходы</w:t>
      </w:r>
      <w:r w:rsidR="00CA5E9E">
        <w:rPr>
          <w:rFonts w:ascii="Times New Roman" w:hAnsi="Times New Roman" w:cs="Times New Roman"/>
          <w:sz w:val="28"/>
          <w:szCs w:val="28"/>
        </w:rPr>
        <w:t>,</w:t>
      </w:r>
      <w:r w:rsidR="00E96EC9">
        <w:rPr>
          <w:rFonts w:ascii="Times New Roman" w:hAnsi="Times New Roman" w:cs="Times New Roman"/>
          <w:sz w:val="28"/>
          <w:szCs w:val="28"/>
        </w:rPr>
        <w:t xml:space="preserve"> возмещение которых не предусмотрено действующим законодательством ни в случае правомерности </w:t>
      </w:r>
      <w:r w:rsidR="00E96EC9">
        <w:rPr>
          <w:rFonts w:ascii="Times New Roman" w:hAnsi="Times New Roman" w:cs="Times New Roman"/>
          <w:sz w:val="28"/>
          <w:szCs w:val="28"/>
        </w:rPr>
        <w:lastRenderedPageBreak/>
        <w:t xml:space="preserve">и результативности этих мероприятий, ни тем более в случае, когда результаты проверки не могли быть использованы для привлечения к административной ответственности лиц, чья деятельность проверялась в ходе муниципального </w:t>
      </w:r>
      <w:r w:rsidR="00E96EC9" w:rsidRPr="00927EFA">
        <w:rPr>
          <w:rFonts w:ascii="Times New Roman" w:hAnsi="Times New Roman" w:cs="Times New Roman"/>
          <w:sz w:val="28"/>
          <w:szCs w:val="28"/>
        </w:rPr>
        <w:t xml:space="preserve">контроля. </w:t>
      </w:r>
    </w:p>
    <w:p w:rsidR="002357B3" w:rsidRDefault="007E0E65" w:rsidP="00F81F5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EFA">
        <w:rPr>
          <w:rFonts w:ascii="Times New Roman" w:hAnsi="Times New Roman" w:cs="Times New Roman"/>
          <w:sz w:val="28"/>
          <w:szCs w:val="28"/>
        </w:rPr>
        <w:t xml:space="preserve"> </w:t>
      </w:r>
      <w:r w:rsidR="00F81F5E">
        <w:rPr>
          <w:rFonts w:ascii="Times New Roman" w:hAnsi="Times New Roman" w:cs="Times New Roman"/>
          <w:sz w:val="28"/>
          <w:szCs w:val="28"/>
        </w:rPr>
        <w:t>В</w:t>
      </w:r>
      <w:r w:rsidR="002357B3" w:rsidRPr="00927EFA">
        <w:rPr>
          <w:rFonts w:ascii="Times New Roman" w:hAnsi="Times New Roman" w:cs="Times New Roman"/>
          <w:sz w:val="28"/>
          <w:szCs w:val="28"/>
        </w:rPr>
        <w:t xml:space="preserve"> связи с принятием Федерального закона от </w:t>
      </w:r>
      <w:r w:rsidR="002357B3" w:rsidRPr="00927EFA">
        <w:rPr>
          <w:rFonts w:ascii="Times New Roman" w:eastAsia="Calibri" w:hAnsi="Times New Roman" w:cs="Times New Roman"/>
          <w:sz w:val="28"/>
          <w:szCs w:val="28"/>
        </w:rPr>
        <w:t>11.06.2021 № 170-ФЗ "О государственном контроле (надзоре) и муниципальном контроле в Российской Федерации", которым исключено из полномочий субъекта Российской Федерации установление порядка осуществления муниципального земельного контроля</w:t>
      </w:r>
      <w:r w:rsidR="00F81F5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81F5E" w:rsidRPr="00927EFA">
        <w:rPr>
          <w:rFonts w:ascii="Times New Roman" w:hAnsi="Times New Roman" w:cs="Times New Roman"/>
          <w:bCs/>
          <w:sz w:val="28"/>
          <w:szCs w:val="28"/>
        </w:rPr>
        <w:t xml:space="preserve">Закон Камчатского края </w:t>
      </w:r>
      <w:r w:rsidR="00F81F5E" w:rsidRPr="00927EFA">
        <w:rPr>
          <w:rFonts w:ascii="Times New Roman" w:hAnsi="Times New Roman" w:cs="Times New Roman"/>
          <w:sz w:val="28"/>
          <w:szCs w:val="28"/>
        </w:rPr>
        <w:t xml:space="preserve">от 07.12.2016 № 39 </w:t>
      </w:r>
      <w:r w:rsidR="00F81F5E" w:rsidRPr="00927EFA">
        <w:rPr>
          <w:rFonts w:ascii="Times New Roman" w:hAnsi="Times New Roman" w:cs="Times New Roman"/>
          <w:bCs/>
          <w:sz w:val="28"/>
          <w:szCs w:val="28"/>
        </w:rPr>
        <w:t>признан утратившим силу</w:t>
      </w:r>
      <w:r w:rsidR="00F81F5E">
        <w:rPr>
          <w:rFonts w:ascii="Times New Roman" w:hAnsi="Times New Roman" w:cs="Times New Roman"/>
          <w:bCs/>
          <w:sz w:val="28"/>
          <w:szCs w:val="28"/>
        </w:rPr>
        <w:t xml:space="preserve"> с 28.12.2021</w:t>
      </w:r>
      <w:r w:rsidR="00F81F5E" w:rsidRPr="00927EFA">
        <w:rPr>
          <w:rStyle w:val="ab"/>
          <w:rFonts w:ascii="Times New Roman" w:hAnsi="Times New Roman" w:cs="Times New Roman"/>
          <w:bCs/>
          <w:sz w:val="28"/>
          <w:szCs w:val="28"/>
        </w:rPr>
        <w:footnoteReference w:id="1"/>
      </w:r>
      <w:r w:rsidR="002357B3" w:rsidRPr="00927EF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7EFA" w:rsidRDefault="00927EFA" w:rsidP="00F81F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1 стат</w:t>
      </w:r>
      <w:r w:rsidR="00972BB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и 72 Земельного кодекса муниципальный земельный контроль осуществляется уполномоченными органами местного самоуправления в соответствии с положением, утверждаемым представительным органом муниципального образования.</w:t>
      </w:r>
    </w:p>
    <w:p w:rsidR="00927EFA" w:rsidRDefault="00BD2D9E" w:rsidP="00F81F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о</w:t>
      </w:r>
      <w:r w:rsidR="00927EFA">
        <w:rPr>
          <w:rFonts w:ascii="Times New Roman" w:hAnsi="Times New Roman" w:cs="Times New Roman"/>
          <w:sz w:val="28"/>
          <w:szCs w:val="28"/>
        </w:rPr>
        <w:t xml:space="preserve">рганами местного самоуправления разработаны и приняты </w:t>
      </w:r>
      <w:r>
        <w:rPr>
          <w:rFonts w:ascii="Times New Roman" w:hAnsi="Times New Roman" w:cs="Times New Roman"/>
          <w:sz w:val="28"/>
          <w:szCs w:val="28"/>
        </w:rPr>
        <w:t>нормативные правовые акты,</w:t>
      </w:r>
      <w:r w:rsidR="00927EFA">
        <w:rPr>
          <w:rFonts w:ascii="Times New Roman" w:hAnsi="Times New Roman" w:cs="Times New Roman"/>
          <w:sz w:val="28"/>
          <w:szCs w:val="28"/>
        </w:rPr>
        <w:t xml:space="preserve"> утверждающие </w:t>
      </w:r>
      <w:r>
        <w:rPr>
          <w:rFonts w:ascii="Times New Roman" w:hAnsi="Times New Roman" w:cs="Times New Roman"/>
          <w:sz w:val="28"/>
          <w:szCs w:val="28"/>
        </w:rPr>
        <w:t>Положение о муниципальном земельном контроле в соответствующем муниципальном образовании, вступающие в силу с 01.01.2022 года.</w:t>
      </w:r>
    </w:p>
    <w:p w:rsidR="00AB5C77" w:rsidRPr="00BE0C7E" w:rsidRDefault="00A515F5" w:rsidP="00F81F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5C77">
        <w:rPr>
          <w:rFonts w:ascii="Times New Roman" w:hAnsi="Times New Roman" w:cs="Times New Roman"/>
          <w:sz w:val="28"/>
          <w:szCs w:val="28"/>
        </w:rPr>
        <w:t xml:space="preserve">В ходе мониторинга от органов местного самоуправления в Камчатском крае в целях совершенствования законодательства в сфере осуществления муниципального контроля поступило предложение о разработке законодательной инициативы о </w:t>
      </w:r>
      <w:r w:rsidR="00AB5C77" w:rsidRPr="00BE0C7E">
        <w:rPr>
          <w:rFonts w:ascii="Times New Roman" w:hAnsi="Times New Roman" w:cs="Times New Roman"/>
          <w:sz w:val="28"/>
          <w:szCs w:val="28"/>
        </w:rPr>
        <w:t>внес</w:t>
      </w:r>
      <w:r w:rsidR="00AB5C77">
        <w:rPr>
          <w:rFonts w:ascii="Times New Roman" w:hAnsi="Times New Roman" w:cs="Times New Roman"/>
          <w:sz w:val="28"/>
          <w:szCs w:val="28"/>
        </w:rPr>
        <w:t xml:space="preserve">ении </w:t>
      </w:r>
      <w:r w:rsidR="00AB5C77" w:rsidRPr="00BE0C7E">
        <w:rPr>
          <w:rFonts w:ascii="Times New Roman" w:hAnsi="Times New Roman" w:cs="Times New Roman"/>
          <w:sz w:val="28"/>
          <w:szCs w:val="28"/>
        </w:rPr>
        <w:t>изменени</w:t>
      </w:r>
      <w:r w:rsidR="00AB5C77">
        <w:rPr>
          <w:rFonts w:ascii="Times New Roman" w:hAnsi="Times New Roman" w:cs="Times New Roman"/>
          <w:sz w:val="28"/>
          <w:szCs w:val="28"/>
        </w:rPr>
        <w:t>й</w:t>
      </w:r>
      <w:r w:rsidR="00AB5C77" w:rsidRPr="00BE0C7E">
        <w:rPr>
          <w:rFonts w:ascii="Times New Roman" w:hAnsi="Times New Roman" w:cs="Times New Roman"/>
          <w:sz w:val="28"/>
          <w:szCs w:val="28"/>
        </w:rPr>
        <w:t xml:space="preserve"> в </w:t>
      </w:r>
      <w:r w:rsidR="00F304DB">
        <w:rPr>
          <w:rFonts w:ascii="Times New Roman" w:hAnsi="Times New Roman" w:cs="Times New Roman"/>
          <w:sz w:val="28"/>
          <w:szCs w:val="28"/>
        </w:rPr>
        <w:t>Федеральный з</w:t>
      </w:r>
      <w:r w:rsidR="00AB5C77" w:rsidRPr="00BE0C7E">
        <w:rPr>
          <w:rFonts w:ascii="Times New Roman" w:hAnsi="Times New Roman" w:cs="Times New Roman"/>
          <w:sz w:val="28"/>
          <w:szCs w:val="28"/>
        </w:rPr>
        <w:t xml:space="preserve">акон </w:t>
      </w:r>
      <w:r w:rsidR="00C05BB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B5C77" w:rsidRPr="00BE0C7E">
        <w:rPr>
          <w:rFonts w:ascii="Times New Roman" w:hAnsi="Times New Roman" w:cs="Times New Roman"/>
          <w:sz w:val="28"/>
          <w:szCs w:val="28"/>
        </w:rPr>
        <w:t xml:space="preserve">№ 294-ФЗ в части </w:t>
      </w:r>
      <w:r w:rsidR="00AB5C77">
        <w:rPr>
          <w:rFonts w:ascii="Times New Roman" w:hAnsi="Times New Roman" w:cs="Times New Roman"/>
          <w:sz w:val="28"/>
          <w:szCs w:val="28"/>
        </w:rPr>
        <w:t xml:space="preserve">уточнения </w:t>
      </w:r>
      <w:r w:rsidR="00AB5C77" w:rsidRPr="00BE0C7E">
        <w:rPr>
          <w:rFonts w:ascii="Times New Roman" w:hAnsi="Times New Roman" w:cs="Times New Roman"/>
          <w:sz w:val="28"/>
          <w:szCs w:val="28"/>
        </w:rPr>
        <w:t>порядка организации и проведения плановых проверок</w:t>
      </w:r>
      <w:r w:rsidR="00AB5C77">
        <w:rPr>
          <w:rFonts w:ascii="Times New Roman" w:hAnsi="Times New Roman" w:cs="Times New Roman"/>
          <w:sz w:val="28"/>
          <w:szCs w:val="28"/>
        </w:rPr>
        <w:t>, в котором предусмотреть возможность</w:t>
      </w:r>
      <w:r w:rsidR="00AB5C77" w:rsidRPr="00BE0C7E">
        <w:rPr>
          <w:rFonts w:ascii="Times New Roman" w:hAnsi="Times New Roman" w:cs="Times New Roman"/>
          <w:sz w:val="28"/>
          <w:szCs w:val="28"/>
        </w:rPr>
        <w:t>:</w:t>
      </w:r>
    </w:p>
    <w:p w:rsidR="00AB5C77" w:rsidRPr="00BE0C7E" w:rsidRDefault="00AB5C77" w:rsidP="00AB5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BE0C7E">
        <w:rPr>
          <w:rFonts w:ascii="Times New Roman" w:hAnsi="Times New Roman" w:cs="Times New Roman"/>
          <w:sz w:val="28"/>
          <w:szCs w:val="28"/>
        </w:rPr>
        <w:t xml:space="preserve">) переноса несостоявшихся контрольных мероприятий на другое время </w:t>
      </w:r>
      <w:r w:rsidR="00343D51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Pr="00BE0C7E">
        <w:rPr>
          <w:rFonts w:ascii="Times New Roman" w:hAnsi="Times New Roman" w:cs="Times New Roman"/>
          <w:sz w:val="28"/>
          <w:szCs w:val="28"/>
        </w:rPr>
        <w:t>объективных причин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E0C7E">
        <w:rPr>
          <w:rFonts w:ascii="Times New Roman" w:hAnsi="Times New Roman" w:cs="Times New Roman"/>
          <w:sz w:val="28"/>
          <w:szCs w:val="28"/>
        </w:rPr>
        <w:t>изменен</w:t>
      </w:r>
      <w:r w:rsidR="00343D51">
        <w:rPr>
          <w:rFonts w:ascii="Times New Roman" w:hAnsi="Times New Roman" w:cs="Times New Roman"/>
          <w:sz w:val="28"/>
          <w:szCs w:val="28"/>
        </w:rPr>
        <w:t>ие</w:t>
      </w:r>
      <w:r w:rsidRPr="00BE0C7E">
        <w:rPr>
          <w:rFonts w:ascii="Times New Roman" w:hAnsi="Times New Roman" w:cs="Times New Roman"/>
          <w:sz w:val="28"/>
          <w:szCs w:val="28"/>
        </w:rPr>
        <w:t xml:space="preserve"> наиме</w:t>
      </w:r>
      <w:r w:rsidR="00343D51">
        <w:rPr>
          <w:rFonts w:ascii="Times New Roman" w:hAnsi="Times New Roman" w:cs="Times New Roman"/>
          <w:sz w:val="28"/>
          <w:szCs w:val="28"/>
        </w:rPr>
        <w:t>нования юридического лица, смена</w:t>
      </w:r>
      <w:r w:rsidRPr="00BE0C7E">
        <w:rPr>
          <w:rFonts w:ascii="Times New Roman" w:hAnsi="Times New Roman" w:cs="Times New Roman"/>
          <w:sz w:val="28"/>
          <w:szCs w:val="28"/>
        </w:rPr>
        <w:t xml:space="preserve"> места фактического осуществления деятельности, возникновени</w:t>
      </w:r>
      <w:r w:rsidR="00343D51">
        <w:rPr>
          <w:rFonts w:ascii="Times New Roman" w:hAnsi="Times New Roman" w:cs="Times New Roman"/>
          <w:sz w:val="28"/>
          <w:szCs w:val="28"/>
        </w:rPr>
        <w:t>е</w:t>
      </w:r>
      <w:r w:rsidRPr="00BE0C7E">
        <w:rPr>
          <w:rFonts w:ascii="Times New Roman" w:hAnsi="Times New Roman" w:cs="Times New Roman"/>
          <w:sz w:val="28"/>
          <w:szCs w:val="28"/>
        </w:rPr>
        <w:t xml:space="preserve"> обстоятельств неопределимой силы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E0C7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B5C77" w:rsidRDefault="00AB5C77" w:rsidP="00AB5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E0C7E">
        <w:rPr>
          <w:rFonts w:ascii="Times New Roman" w:hAnsi="Times New Roman" w:cs="Times New Roman"/>
          <w:sz w:val="28"/>
          <w:szCs w:val="28"/>
        </w:rPr>
        <w:t>) проведения проверки в отсутстви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E0C7E">
        <w:rPr>
          <w:rFonts w:ascii="Times New Roman" w:hAnsi="Times New Roman" w:cs="Times New Roman"/>
          <w:sz w:val="28"/>
          <w:szCs w:val="28"/>
        </w:rPr>
        <w:t xml:space="preserve"> проверяемого лица при условии его надлежащего уведомления о проверке. </w:t>
      </w:r>
    </w:p>
    <w:p w:rsidR="00E73E95" w:rsidRDefault="00E73E95" w:rsidP="00AB5C77">
      <w:pPr>
        <w:ind w:firstLine="709"/>
        <w:jc w:val="both"/>
        <w:rPr>
          <w:rFonts w:ascii="Times New Roman" w:hAnsi="Times New Roman"/>
          <w:iCs/>
          <w:sz w:val="16"/>
          <w:szCs w:val="16"/>
        </w:rPr>
      </w:pPr>
    </w:p>
    <w:p w:rsidR="00E73E95" w:rsidRDefault="00E73E95" w:rsidP="00AB5C77">
      <w:pPr>
        <w:ind w:firstLine="709"/>
        <w:jc w:val="both"/>
        <w:rPr>
          <w:rFonts w:ascii="Times New Roman" w:hAnsi="Times New Roman"/>
          <w:iCs/>
          <w:sz w:val="16"/>
          <w:szCs w:val="16"/>
        </w:rPr>
      </w:pPr>
    </w:p>
    <w:p w:rsidR="00E73E95" w:rsidRDefault="00E73E95" w:rsidP="00AB5C77">
      <w:pPr>
        <w:ind w:firstLine="709"/>
        <w:jc w:val="both"/>
        <w:rPr>
          <w:rFonts w:ascii="Times New Roman" w:hAnsi="Times New Roman"/>
          <w:iCs/>
          <w:sz w:val="16"/>
          <w:szCs w:val="16"/>
        </w:rPr>
      </w:pPr>
    </w:p>
    <w:p w:rsidR="00E73E95" w:rsidRDefault="00E73E95" w:rsidP="00AB5C77">
      <w:pPr>
        <w:ind w:firstLine="709"/>
        <w:jc w:val="both"/>
        <w:rPr>
          <w:rFonts w:ascii="Times New Roman" w:hAnsi="Times New Roman"/>
          <w:iCs/>
          <w:sz w:val="16"/>
          <w:szCs w:val="16"/>
        </w:rPr>
      </w:pPr>
    </w:p>
    <w:p w:rsidR="00E73E95" w:rsidRDefault="00E73E95" w:rsidP="00AB5C77">
      <w:pPr>
        <w:ind w:firstLine="709"/>
        <w:jc w:val="both"/>
        <w:rPr>
          <w:rFonts w:ascii="Times New Roman" w:hAnsi="Times New Roman"/>
          <w:iCs/>
          <w:sz w:val="16"/>
          <w:szCs w:val="16"/>
        </w:rPr>
      </w:pPr>
    </w:p>
    <w:p w:rsidR="00E73E95" w:rsidRDefault="00E73E95" w:rsidP="00AB5C77">
      <w:pPr>
        <w:ind w:firstLine="709"/>
        <w:jc w:val="both"/>
        <w:rPr>
          <w:rFonts w:ascii="Times New Roman" w:hAnsi="Times New Roman"/>
          <w:iCs/>
          <w:sz w:val="16"/>
          <w:szCs w:val="16"/>
        </w:rPr>
      </w:pPr>
    </w:p>
    <w:p w:rsidR="00A27CDB" w:rsidRDefault="00A27CDB" w:rsidP="00AB5C77">
      <w:pPr>
        <w:ind w:firstLine="709"/>
        <w:jc w:val="both"/>
        <w:rPr>
          <w:rFonts w:ascii="Times New Roman" w:hAnsi="Times New Roman"/>
          <w:iCs/>
          <w:sz w:val="16"/>
          <w:szCs w:val="16"/>
        </w:rPr>
      </w:pPr>
    </w:p>
    <w:p w:rsidR="00A27CDB" w:rsidRDefault="00A27CDB" w:rsidP="00AB5C77">
      <w:pPr>
        <w:ind w:firstLine="709"/>
        <w:jc w:val="both"/>
        <w:rPr>
          <w:rFonts w:ascii="Times New Roman" w:hAnsi="Times New Roman"/>
          <w:iCs/>
          <w:sz w:val="16"/>
          <w:szCs w:val="16"/>
        </w:rPr>
      </w:pPr>
    </w:p>
    <w:p w:rsidR="00D640A0" w:rsidRDefault="00AB5C77" w:rsidP="00AB5C77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26599">
        <w:rPr>
          <w:rFonts w:ascii="Times New Roman" w:hAnsi="Times New Roman"/>
          <w:iCs/>
          <w:sz w:val="16"/>
          <w:szCs w:val="16"/>
        </w:rPr>
        <w:t xml:space="preserve"> Исп. Коваленко А.Л. 42-07-02</w:t>
      </w:r>
    </w:p>
    <w:sectPr w:rsidR="00D640A0" w:rsidSect="008E015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41B" w:rsidRDefault="003B341B" w:rsidP="003B341B">
      <w:pPr>
        <w:spacing w:after="0" w:line="240" w:lineRule="auto"/>
      </w:pPr>
      <w:r>
        <w:separator/>
      </w:r>
    </w:p>
  </w:endnote>
  <w:endnote w:type="continuationSeparator" w:id="0">
    <w:p w:rsidR="003B341B" w:rsidRDefault="003B341B" w:rsidP="003B3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41B" w:rsidRDefault="003B341B" w:rsidP="003B341B">
      <w:pPr>
        <w:spacing w:after="0" w:line="240" w:lineRule="auto"/>
      </w:pPr>
      <w:r>
        <w:separator/>
      </w:r>
    </w:p>
  </w:footnote>
  <w:footnote w:type="continuationSeparator" w:id="0">
    <w:p w:rsidR="003B341B" w:rsidRDefault="003B341B" w:rsidP="003B341B">
      <w:pPr>
        <w:spacing w:after="0" w:line="240" w:lineRule="auto"/>
      </w:pPr>
      <w:r>
        <w:continuationSeparator/>
      </w:r>
    </w:p>
  </w:footnote>
  <w:footnote w:id="1">
    <w:p w:rsidR="00F81F5E" w:rsidRPr="007E0E65" w:rsidRDefault="00F81F5E" w:rsidP="00F81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E65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7E0E65">
        <w:rPr>
          <w:rFonts w:ascii="Times New Roman" w:hAnsi="Times New Roman" w:cs="Times New Roman"/>
          <w:sz w:val="24"/>
          <w:szCs w:val="24"/>
        </w:rPr>
        <w:t xml:space="preserve"> Закон Камчатского края </w:t>
      </w:r>
      <w:r w:rsidRPr="007E0E65">
        <w:rPr>
          <w:rFonts w:ascii="Times New Roman" w:hAnsi="Times New Roman" w:cs="Times New Roman"/>
          <w:bCs/>
          <w:sz w:val="24"/>
          <w:szCs w:val="24"/>
        </w:rPr>
        <w:t xml:space="preserve">от 27.12.2021 № 33 "О признании утратившими силу законодательных актов Камчатского края о порядке осуществления муниципального земельного контроля в Камчатском крае" </w:t>
      </w:r>
    </w:p>
    <w:p w:rsidR="00F81F5E" w:rsidRPr="007E0E65" w:rsidRDefault="00F81F5E" w:rsidP="00F81F5E">
      <w:pPr>
        <w:pStyle w:val="a9"/>
        <w:rPr>
          <w:rFonts w:ascii="Times New Roman" w:hAnsi="Times New Roman" w:cs="Times New Roman"/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2154771"/>
      <w:docPartObj>
        <w:docPartGallery w:val="Page Numbers (Top of Page)"/>
        <w:docPartUnique/>
      </w:docPartObj>
    </w:sdtPr>
    <w:sdtEndPr/>
    <w:sdtContent>
      <w:p w:rsidR="008E0155" w:rsidRDefault="008E015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854">
          <w:rPr>
            <w:noProof/>
          </w:rPr>
          <w:t>6</w:t>
        </w:r>
        <w:r>
          <w:fldChar w:fldCharType="end"/>
        </w:r>
      </w:p>
    </w:sdtContent>
  </w:sdt>
  <w:p w:rsidR="008E0155" w:rsidRDefault="008E015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E71BE"/>
    <w:multiLevelType w:val="hybridMultilevel"/>
    <w:tmpl w:val="40743200"/>
    <w:lvl w:ilvl="0" w:tplc="6EF07E5E">
      <w:start w:val="1"/>
      <w:numFmt w:val="decimal"/>
      <w:lvlText w:val="%1)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64"/>
    <w:rsid w:val="0003689A"/>
    <w:rsid w:val="00053854"/>
    <w:rsid w:val="000A3385"/>
    <w:rsid w:val="000A3C40"/>
    <w:rsid w:val="000A7AF2"/>
    <w:rsid w:val="000B6A07"/>
    <w:rsid w:val="000D5DAD"/>
    <w:rsid w:val="000E7EBF"/>
    <w:rsid w:val="00136686"/>
    <w:rsid w:val="00151669"/>
    <w:rsid w:val="00156F41"/>
    <w:rsid w:val="0017784F"/>
    <w:rsid w:val="001A4062"/>
    <w:rsid w:val="001A5D80"/>
    <w:rsid w:val="001D06AD"/>
    <w:rsid w:val="001D0A26"/>
    <w:rsid w:val="001E57CA"/>
    <w:rsid w:val="0022092F"/>
    <w:rsid w:val="002357B3"/>
    <w:rsid w:val="00242390"/>
    <w:rsid w:val="00283F1D"/>
    <w:rsid w:val="002C180E"/>
    <w:rsid w:val="002C47ED"/>
    <w:rsid w:val="00305A16"/>
    <w:rsid w:val="003307AE"/>
    <w:rsid w:val="00343D51"/>
    <w:rsid w:val="003825FC"/>
    <w:rsid w:val="00382665"/>
    <w:rsid w:val="00391038"/>
    <w:rsid w:val="003B341B"/>
    <w:rsid w:val="003B3BFB"/>
    <w:rsid w:val="003D0EAC"/>
    <w:rsid w:val="003E145B"/>
    <w:rsid w:val="003F553C"/>
    <w:rsid w:val="00422102"/>
    <w:rsid w:val="00427D10"/>
    <w:rsid w:val="00436FAF"/>
    <w:rsid w:val="00441582"/>
    <w:rsid w:val="0048363E"/>
    <w:rsid w:val="00483C59"/>
    <w:rsid w:val="004B78DE"/>
    <w:rsid w:val="004C6714"/>
    <w:rsid w:val="004F6DF7"/>
    <w:rsid w:val="005103DE"/>
    <w:rsid w:val="005448C7"/>
    <w:rsid w:val="00563ED2"/>
    <w:rsid w:val="005666C4"/>
    <w:rsid w:val="005A524B"/>
    <w:rsid w:val="005B5CDC"/>
    <w:rsid w:val="005E2C1B"/>
    <w:rsid w:val="00604BAC"/>
    <w:rsid w:val="00652EBA"/>
    <w:rsid w:val="0068309D"/>
    <w:rsid w:val="006A7020"/>
    <w:rsid w:val="006B2A44"/>
    <w:rsid w:val="00710473"/>
    <w:rsid w:val="007137E8"/>
    <w:rsid w:val="0071574A"/>
    <w:rsid w:val="007568E6"/>
    <w:rsid w:val="007B5178"/>
    <w:rsid w:val="007E0E65"/>
    <w:rsid w:val="007E152A"/>
    <w:rsid w:val="007E5DCA"/>
    <w:rsid w:val="008009A7"/>
    <w:rsid w:val="008406C0"/>
    <w:rsid w:val="00844940"/>
    <w:rsid w:val="00851BC7"/>
    <w:rsid w:val="008625F3"/>
    <w:rsid w:val="0088051B"/>
    <w:rsid w:val="00885758"/>
    <w:rsid w:val="00894F40"/>
    <w:rsid w:val="008A4FF9"/>
    <w:rsid w:val="008C2EED"/>
    <w:rsid w:val="008D6184"/>
    <w:rsid w:val="008E0155"/>
    <w:rsid w:val="008F396F"/>
    <w:rsid w:val="0091138C"/>
    <w:rsid w:val="009142C8"/>
    <w:rsid w:val="00927EFA"/>
    <w:rsid w:val="0093225C"/>
    <w:rsid w:val="0093309A"/>
    <w:rsid w:val="00954C31"/>
    <w:rsid w:val="00970266"/>
    <w:rsid w:val="00972BB7"/>
    <w:rsid w:val="009A0989"/>
    <w:rsid w:val="009E2FA8"/>
    <w:rsid w:val="00A077DF"/>
    <w:rsid w:val="00A25EE6"/>
    <w:rsid w:val="00A27CDB"/>
    <w:rsid w:val="00A42530"/>
    <w:rsid w:val="00A43D9C"/>
    <w:rsid w:val="00A515F5"/>
    <w:rsid w:val="00A558B1"/>
    <w:rsid w:val="00A61D51"/>
    <w:rsid w:val="00A748D3"/>
    <w:rsid w:val="00A96B41"/>
    <w:rsid w:val="00AA2D99"/>
    <w:rsid w:val="00AB003B"/>
    <w:rsid w:val="00AB293D"/>
    <w:rsid w:val="00AB5C77"/>
    <w:rsid w:val="00AD7D2E"/>
    <w:rsid w:val="00AF163B"/>
    <w:rsid w:val="00B02C6C"/>
    <w:rsid w:val="00B84A98"/>
    <w:rsid w:val="00BA38A1"/>
    <w:rsid w:val="00BB04CB"/>
    <w:rsid w:val="00BC067C"/>
    <w:rsid w:val="00BC08DA"/>
    <w:rsid w:val="00BC11D3"/>
    <w:rsid w:val="00BC4F6F"/>
    <w:rsid w:val="00BD18D5"/>
    <w:rsid w:val="00BD2D9E"/>
    <w:rsid w:val="00BD2FF1"/>
    <w:rsid w:val="00BD75FD"/>
    <w:rsid w:val="00C05BB0"/>
    <w:rsid w:val="00C22F5D"/>
    <w:rsid w:val="00C76107"/>
    <w:rsid w:val="00C96F64"/>
    <w:rsid w:val="00CA5E9E"/>
    <w:rsid w:val="00D0140C"/>
    <w:rsid w:val="00D30464"/>
    <w:rsid w:val="00D640A0"/>
    <w:rsid w:val="00D65BA8"/>
    <w:rsid w:val="00D74D13"/>
    <w:rsid w:val="00D906D1"/>
    <w:rsid w:val="00DC68BB"/>
    <w:rsid w:val="00E02F88"/>
    <w:rsid w:val="00E23CC1"/>
    <w:rsid w:val="00E44B74"/>
    <w:rsid w:val="00E45E68"/>
    <w:rsid w:val="00E46F2C"/>
    <w:rsid w:val="00E473D6"/>
    <w:rsid w:val="00E6325C"/>
    <w:rsid w:val="00E73702"/>
    <w:rsid w:val="00E73E95"/>
    <w:rsid w:val="00E96EC9"/>
    <w:rsid w:val="00EF49C5"/>
    <w:rsid w:val="00F22AB9"/>
    <w:rsid w:val="00F26994"/>
    <w:rsid w:val="00F304DB"/>
    <w:rsid w:val="00F7438F"/>
    <w:rsid w:val="00F81F5E"/>
    <w:rsid w:val="00FC3A94"/>
    <w:rsid w:val="00F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6B159-CD4C-48C5-98CE-DE9425D9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2C1B"/>
    <w:rPr>
      <w:strike w:val="0"/>
      <w:dstrike w:val="0"/>
      <w:color w:val="0066CC"/>
      <w:u w:val="none"/>
      <w:effect w:val="none"/>
    </w:rPr>
  </w:style>
  <w:style w:type="character" w:customStyle="1" w:styleId="a4">
    <w:name w:val="Гипертекстовая ссылка"/>
    <w:basedOn w:val="a0"/>
    <w:uiPriority w:val="99"/>
    <w:rsid w:val="00652EBA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652EBA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652EBA"/>
    <w:rPr>
      <w:i/>
      <w:iCs/>
    </w:rPr>
  </w:style>
  <w:style w:type="paragraph" w:styleId="a7">
    <w:name w:val="List Paragraph"/>
    <w:basedOn w:val="a"/>
    <w:uiPriority w:val="34"/>
    <w:qFormat/>
    <w:rsid w:val="00C76107"/>
    <w:pPr>
      <w:ind w:left="720"/>
      <w:contextualSpacing/>
    </w:pPr>
  </w:style>
  <w:style w:type="paragraph" w:customStyle="1" w:styleId="a8">
    <w:name w:val="Заголовок статьи"/>
    <w:basedOn w:val="a"/>
    <w:next w:val="a"/>
    <w:uiPriority w:val="99"/>
    <w:rsid w:val="0003689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3B341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B341B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B341B"/>
    <w:rPr>
      <w:vertAlign w:val="superscript"/>
    </w:rPr>
  </w:style>
  <w:style w:type="paragraph" w:customStyle="1" w:styleId="ac">
    <w:name w:val="Прижатый влево"/>
    <w:basedOn w:val="a"/>
    <w:next w:val="a"/>
    <w:uiPriority w:val="99"/>
    <w:rsid w:val="008625F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E0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E0155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8E0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E0155"/>
  </w:style>
  <w:style w:type="paragraph" w:styleId="af1">
    <w:name w:val="footer"/>
    <w:basedOn w:val="a"/>
    <w:link w:val="af2"/>
    <w:uiPriority w:val="99"/>
    <w:unhideWhenUsed/>
    <w:rsid w:val="008E0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E0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007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17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0997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198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6993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91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E9E5A-33E1-42A5-8850-5174BFF52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2163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Александра Леонидовна</dc:creator>
  <cp:keywords/>
  <dc:description/>
  <cp:lastModifiedBy>Гурчиани Екатерина Зурабиевна</cp:lastModifiedBy>
  <cp:revision>2</cp:revision>
  <cp:lastPrinted>2022-05-11T04:56:00Z</cp:lastPrinted>
  <dcterms:created xsi:type="dcterms:W3CDTF">2022-05-25T23:35:00Z</dcterms:created>
  <dcterms:modified xsi:type="dcterms:W3CDTF">2022-05-25T23:35:00Z</dcterms:modified>
</cp:coreProperties>
</file>